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492C" w14:paraId="4A250BA1" w14:textId="77777777" w:rsidTr="00EA46CC">
        <w:tc>
          <w:tcPr>
            <w:tcW w:w="10065" w:type="dxa"/>
          </w:tcPr>
          <w:p w14:paraId="2C4652EF" w14:textId="32AE02B8" w:rsidR="00AD1BCE" w:rsidRDefault="00C6167E" w:rsidP="00C6167E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 w:rsidR="00AD1BCE">
              <w:rPr>
                <w:b/>
                <w:bCs/>
                <w:color w:val="002060"/>
                <w:sz w:val="40"/>
                <w:szCs w:val="40"/>
              </w:rPr>
              <w:t>2</w:t>
            </w:r>
            <w:r w:rsidR="00AD1BCE" w:rsidRPr="00AD1BCE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nde</w:t>
            </w:r>
          </w:p>
          <w:p w14:paraId="65B7B088" w14:textId="68249002" w:rsidR="00C6167E" w:rsidRPr="00EE1945" w:rsidRDefault="00C6167E" w:rsidP="00C6167E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Thème : </w:t>
            </w:r>
            <w:r w:rsidR="00AD1BCE">
              <w:rPr>
                <w:b/>
                <w:bCs/>
                <w:color w:val="002060"/>
                <w:sz w:val="40"/>
                <w:szCs w:val="40"/>
              </w:rPr>
              <w:t>Inégalités, intervalles</w:t>
            </w: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430A4AF6" w14:textId="0B4C5086" w:rsidR="006C492C" w:rsidRDefault="00C6167E" w:rsidP="00C6167E">
            <w:pPr>
              <w:spacing w:after="240"/>
              <w:rPr>
                <w:i/>
                <w:iCs/>
                <w:color w:val="002060"/>
              </w:rPr>
            </w:pPr>
            <w:r w:rsidRPr="2FF4D6FF">
              <w:rPr>
                <w:i/>
                <w:iCs/>
                <w:color w:val="002060"/>
              </w:rPr>
              <w:t xml:space="preserve">Cette fiche n’a pas vocation à être un cours clé en main. Elle est un support à la réflexion pédagogique et didactique. </w:t>
            </w:r>
          </w:p>
          <w:p w14:paraId="0FB57121" w14:textId="6BEFC821" w:rsidR="00447E02" w:rsidRDefault="00447E02" w:rsidP="00447E02">
            <w:pPr>
              <w:rPr>
                <w:rFonts w:eastAsiaTheme="minorEastAsia"/>
                <w:i/>
                <w:iCs/>
                <w:color w:val="002060"/>
              </w:rPr>
            </w:pP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>Questions à se poser avant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de construire sa séquence (</w:t>
            </w:r>
            <w:r w:rsidR="00AD4D24">
              <w:rPr>
                <w:rFonts w:eastAsiaTheme="minorEastAsia"/>
                <w:i/>
                <w:iCs/>
                <w:color w:val="002060"/>
              </w:rPr>
              <w:t xml:space="preserve">constituée de </w:t>
            </w:r>
            <w:r w:rsidRPr="2FF4D6FF">
              <w:rPr>
                <w:i/>
                <w:iCs/>
                <w:color w:val="002060"/>
              </w:rPr>
              <w:t>plusieurs séances</w:t>
            </w:r>
            <w:r>
              <w:rPr>
                <w:rFonts w:eastAsiaTheme="minorEastAsia"/>
                <w:i/>
                <w:iCs/>
                <w:color w:val="002060"/>
              </w:rPr>
              <w:t>) sur le thème :</w:t>
            </w:r>
          </w:p>
          <w:p w14:paraId="58214D44" w14:textId="3EB44616" w:rsidR="00447E02" w:rsidRPr="00447E02" w:rsidRDefault="00447E02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Quels énoncés mathématiques (définitions, propriétés, théorèmes) à faire écrire par les élèves ?</w:t>
            </w:r>
          </w:p>
          <w:p w14:paraId="76320293" w14:textId="77777777" w:rsidR="00447E02" w:rsidRPr="00447E02" w:rsidRDefault="00447E02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Quelle démonstration(s) à construire avec les élèves ?</w:t>
            </w:r>
          </w:p>
          <w:p w14:paraId="576D2060" w14:textId="38EE8FB5" w:rsidR="00447E02" w:rsidRPr="00A77018" w:rsidRDefault="000B4710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Quels p</w:t>
            </w:r>
            <w:r w:rsidR="00447E02">
              <w:rPr>
                <w:rFonts w:eastAsiaTheme="minorEastAsia"/>
                <w:i/>
                <w:iCs/>
                <w:color w:val="002060"/>
              </w:rPr>
              <w:t>rérequis nécessaires y compris pour faciliter l’accès des élèves aux démonstrations </w:t>
            </w:r>
            <w:r w:rsidR="00F768B2">
              <w:rPr>
                <w:rFonts w:eastAsiaTheme="minorEastAsia"/>
                <w:i/>
                <w:iCs/>
                <w:color w:val="002060"/>
              </w:rPr>
              <w:t>?</w:t>
            </w:r>
          </w:p>
          <w:p w14:paraId="5C611A60" w14:textId="31ED0D5D" w:rsidR="00A77018" w:rsidRPr="006B1EA7" w:rsidRDefault="00A77018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Quelles traces dans le cahier de cours ?</w:t>
            </w:r>
          </w:p>
          <w:p w14:paraId="55DAE8E2" w14:textId="4EF5CD20" w:rsidR="006B1EA7" w:rsidRPr="006B1EA7" w:rsidRDefault="006B1EA7" w:rsidP="006B1EA7">
            <w:pPr>
              <w:pStyle w:val="Paragraphedeliste"/>
              <w:rPr>
                <w:rFonts w:eastAsiaTheme="minorEastAsia"/>
                <w:color w:val="333333"/>
                <w:sz w:val="12"/>
                <w:szCs w:val="12"/>
              </w:rPr>
            </w:pPr>
          </w:p>
        </w:tc>
      </w:tr>
      <w:tr w:rsidR="006C492C" w14:paraId="0E9F04A7" w14:textId="77777777" w:rsidTr="00EA46CC">
        <w:tc>
          <w:tcPr>
            <w:tcW w:w="10065" w:type="dxa"/>
          </w:tcPr>
          <w:p w14:paraId="0D4A31E2" w14:textId="77777777" w:rsidR="00F14548" w:rsidRPr="00F14548" w:rsidRDefault="00F14548" w:rsidP="00AD1BCE">
            <w:pPr>
              <w:rPr>
                <w:rFonts w:cstheme="minorHAnsi"/>
                <w:b/>
                <w:bCs/>
                <w:color w:val="7030A0"/>
                <w:sz w:val="12"/>
                <w:szCs w:val="12"/>
              </w:rPr>
            </w:pPr>
          </w:p>
          <w:p w14:paraId="27571087" w14:textId="1822E224" w:rsidR="00AA7D44" w:rsidRPr="00AD1BCE" w:rsidRDefault="00AA7D44" w:rsidP="00AD1BCE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AD1BCE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C</w:t>
            </w:r>
            <w:r w:rsidR="007965AD" w:rsidRPr="00AD1BCE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ONTEXTE</w:t>
            </w:r>
          </w:p>
          <w:p w14:paraId="5AFE9C15" w14:textId="52ED2249" w:rsidR="007965AD" w:rsidRPr="00AD1BCE" w:rsidRDefault="007965AD" w:rsidP="00AD1BCE">
            <w:pPr>
              <w:jc w:val="both"/>
              <w:rPr>
                <w:rFonts w:cstheme="minorHAnsi"/>
              </w:rPr>
            </w:pPr>
            <w:r w:rsidRPr="00AD1BCE">
              <w:rPr>
                <w:rFonts w:cstheme="minorHAnsi"/>
                <w:b/>
                <w:bCs/>
                <w:color w:val="7030A0"/>
              </w:rPr>
              <w:t>Programme officiel :</w:t>
            </w:r>
            <w:r w:rsidRPr="00AD1BCE">
              <w:rPr>
                <w:rFonts w:cstheme="minorHAnsi"/>
              </w:rPr>
              <w:t xml:space="preserve"> </w:t>
            </w:r>
            <w:hyperlink r:id="rId11" w:history="1">
              <w:r w:rsidR="00AD1BCE" w:rsidRPr="00AD1BCE">
                <w:rPr>
                  <w:rStyle w:val="Lienhypertexte"/>
                  <w:rFonts w:cstheme="minorHAnsi"/>
                </w:rPr>
                <w:t>https://euler.ac-versailles.fr/rubrique176.html</w:t>
              </w:r>
            </w:hyperlink>
            <w:r w:rsidR="00AD1BCE" w:rsidRPr="00AD1BCE">
              <w:rPr>
                <w:rFonts w:cstheme="minorHAnsi"/>
              </w:rPr>
              <w:t xml:space="preserve"> </w:t>
            </w:r>
          </w:p>
          <w:p w14:paraId="236323CA" w14:textId="77777777" w:rsidR="006C492C" w:rsidRPr="00AD1BCE" w:rsidRDefault="00AD1BCE" w:rsidP="00AD1BCE">
            <w:pPr>
              <w:jc w:val="both"/>
              <w:rPr>
                <w:rStyle w:val="markedcontent"/>
                <w:rFonts w:cstheme="minorHAnsi"/>
              </w:rPr>
            </w:pPr>
            <w:r w:rsidRPr="00AD1BCE">
              <w:rPr>
                <w:rStyle w:val="markedcontent"/>
                <w:rFonts w:cstheme="minorHAnsi"/>
              </w:rPr>
              <w:t>« Au cycle 4, les élèves ont étudié les inégalités pour comparer des valeurs numériques. La</w:t>
            </w:r>
            <w:r w:rsidRPr="00AD1BCE">
              <w:rPr>
                <w:rFonts w:cstheme="minorHAnsi"/>
              </w:rPr>
              <w:br/>
            </w:r>
            <w:r w:rsidRPr="00AD1BCE">
              <w:rPr>
                <w:rStyle w:val="markedcontent"/>
                <w:rFonts w:cstheme="minorHAnsi"/>
              </w:rPr>
              <w:t>notion d’intervalle, présentée comme ensemble de nombres vérifiant des inégalités, est</w:t>
            </w:r>
            <w:r w:rsidRPr="00AD1BCE">
              <w:rPr>
                <w:rFonts w:cstheme="minorHAnsi"/>
              </w:rPr>
              <w:br/>
            </w:r>
            <w:r w:rsidRPr="00AD1BCE">
              <w:rPr>
                <w:rStyle w:val="markedcontent"/>
                <w:rFonts w:cstheme="minorHAnsi"/>
              </w:rPr>
              <w:t>nouvelle. »</w:t>
            </w:r>
          </w:p>
          <w:p w14:paraId="1A7DB276" w14:textId="09EF8851" w:rsidR="00AD1BCE" w:rsidRDefault="00EA46CC" w:rsidP="00AD1BCE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>
              <w:rPr>
                <w:rStyle w:val="markedcontent"/>
                <w:rFonts w:cstheme="minorHAnsi"/>
                <w:b/>
                <w:bCs/>
              </w:rPr>
              <w:t>« </w:t>
            </w:r>
            <w:r w:rsidR="00AD1BCE" w:rsidRPr="00AD1BCE">
              <w:rPr>
                <w:rStyle w:val="markedcontent"/>
                <w:rFonts w:cstheme="minorHAnsi"/>
                <w:b/>
                <w:bCs/>
              </w:rPr>
              <w:t>Capacités attendues</w:t>
            </w:r>
          </w:p>
          <w:p w14:paraId="74EDEE72" w14:textId="77777777" w:rsidR="00EA46CC" w:rsidRPr="00EA46CC" w:rsidRDefault="00AD1BCE" w:rsidP="00EA46CC">
            <w:pPr>
              <w:pStyle w:val="Paragraphedeliste"/>
              <w:numPr>
                <w:ilvl w:val="0"/>
                <w:numId w:val="5"/>
              </w:numPr>
              <w:ind w:left="315" w:hanging="284"/>
              <w:jc w:val="both"/>
              <w:rPr>
                <w:rStyle w:val="markedcontent"/>
                <w:rFonts w:cstheme="minorHAnsi"/>
                <w:spacing w:val="-4"/>
              </w:rPr>
            </w:pPr>
            <w:r w:rsidRPr="00EA46CC">
              <w:rPr>
                <w:rStyle w:val="markedcontent"/>
                <w:rFonts w:cstheme="minorHAnsi"/>
                <w:spacing w:val="-4"/>
              </w:rPr>
              <w:t>Associer à chaque point de la droite graduée un unique nombre réel et</w:t>
            </w:r>
            <w:r w:rsidRPr="00EA46CC">
              <w:rPr>
                <w:rFonts w:cstheme="minorHAnsi"/>
                <w:spacing w:val="-4"/>
              </w:rPr>
              <w:br/>
            </w:r>
            <w:r w:rsidRPr="00EA46CC">
              <w:rPr>
                <w:rStyle w:val="markedcontent"/>
                <w:rFonts w:cstheme="minorHAnsi"/>
                <w:spacing w:val="-4"/>
              </w:rPr>
              <w:t>réciproquement.</w:t>
            </w:r>
          </w:p>
          <w:p w14:paraId="0ECE7D3D" w14:textId="77777777" w:rsidR="00EA46CC" w:rsidRDefault="00AD1BCE" w:rsidP="00EA46CC">
            <w:pPr>
              <w:pStyle w:val="Paragraphedeliste"/>
              <w:numPr>
                <w:ilvl w:val="0"/>
                <w:numId w:val="5"/>
              </w:numPr>
              <w:ind w:left="315" w:hanging="284"/>
              <w:jc w:val="both"/>
              <w:rPr>
                <w:rStyle w:val="markedcontent"/>
                <w:rFonts w:cstheme="minorHAnsi"/>
              </w:rPr>
            </w:pPr>
            <w:r w:rsidRPr="00EA46CC">
              <w:rPr>
                <w:rStyle w:val="markedcontent"/>
                <w:rFonts w:cstheme="minorHAnsi"/>
              </w:rPr>
              <w:t>Représenter un intervalle de la droite numérique. Déterminer si un nombre réel</w:t>
            </w:r>
            <w:r w:rsidRPr="00EA46CC">
              <w:rPr>
                <w:rFonts w:cstheme="minorHAnsi"/>
              </w:rPr>
              <w:br/>
            </w:r>
            <w:r w:rsidRPr="00EA46CC">
              <w:rPr>
                <w:rStyle w:val="markedcontent"/>
                <w:rFonts w:cstheme="minorHAnsi"/>
              </w:rPr>
              <w:t>appartient à un intervalle donné.</w:t>
            </w:r>
          </w:p>
          <w:p w14:paraId="10AE4819" w14:textId="77777777" w:rsidR="00EA46CC" w:rsidRDefault="00AD1BCE" w:rsidP="00EA46CC">
            <w:pPr>
              <w:pStyle w:val="Paragraphedeliste"/>
              <w:numPr>
                <w:ilvl w:val="0"/>
                <w:numId w:val="5"/>
              </w:numPr>
              <w:ind w:left="315" w:hanging="284"/>
              <w:jc w:val="both"/>
              <w:rPr>
                <w:rStyle w:val="markedcontent"/>
                <w:rFonts w:cstheme="minorHAnsi"/>
              </w:rPr>
            </w:pPr>
            <w:r w:rsidRPr="00EA46CC">
              <w:rPr>
                <w:rStyle w:val="markedcontent"/>
                <w:rFonts w:cstheme="minorHAnsi"/>
              </w:rPr>
              <w:t>Donner un encadrement, d’amplitude donnée, d’un nombre réel par des décimaux.</w:t>
            </w:r>
          </w:p>
          <w:p w14:paraId="29E15B5A" w14:textId="77777777" w:rsidR="00AD1BCE" w:rsidRDefault="00AD1BCE" w:rsidP="00EA46CC">
            <w:pPr>
              <w:pStyle w:val="Paragraphedeliste"/>
              <w:numPr>
                <w:ilvl w:val="0"/>
                <w:numId w:val="5"/>
              </w:numPr>
              <w:ind w:left="315" w:hanging="284"/>
              <w:jc w:val="both"/>
              <w:rPr>
                <w:rStyle w:val="markedcontent"/>
                <w:rFonts w:cstheme="minorHAnsi"/>
              </w:rPr>
            </w:pPr>
            <w:r w:rsidRPr="00EA46CC">
              <w:rPr>
                <w:rStyle w:val="markedcontent"/>
                <w:rFonts w:cstheme="minorHAnsi"/>
              </w:rPr>
              <w:t>Dans le cadre de la résolution de problèmes, arrondir en donnant le nombre de</w:t>
            </w:r>
            <w:r w:rsidRPr="00EA46CC">
              <w:rPr>
                <w:rFonts w:cstheme="minorHAnsi"/>
              </w:rPr>
              <w:br/>
            </w:r>
            <w:r w:rsidRPr="00EA46CC">
              <w:rPr>
                <w:rStyle w:val="markedcontent"/>
                <w:rFonts w:cstheme="minorHAnsi"/>
              </w:rPr>
              <w:t>chiffres significatifs adapté à la situation étudiée.</w:t>
            </w:r>
            <w:r w:rsidR="00EA46CC" w:rsidRPr="00EA46CC">
              <w:rPr>
                <w:rStyle w:val="markedcontent"/>
                <w:rFonts w:cstheme="minorHAnsi"/>
              </w:rPr>
              <w:t> »</w:t>
            </w:r>
          </w:p>
          <w:p w14:paraId="6A4C5D2A" w14:textId="3E0CEB5E" w:rsidR="00F14548" w:rsidRPr="00F14548" w:rsidRDefault="00F14548" w:rsidP="00F14548">
            <w:pPr>
              <w:pStyle w:val="Paragraphedeliste"/>
              <w:ind w:left="315"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2D6BB3" w14:paraId="7F75F111" w14:textId="77777777" w:rsidTr="00EA46CC">
        <w:trPr>
          <w:trHeight w:val="3071"/>
        </w:trPr>
        <w:tc>
          <w:tcPr>
            <w:tcW w:w="10065" w:type="dxa"/>
          </w:tcPr>
          <w:p w14:paraId="01572450" w14:textId="77777777" w:rsidR="00F14548" w:rsidRPr="00F14548" w:rsidRDefault="00F14548" w:rsidP="00A77018">
            <w:pPr>
              <w:rPr>
                <w:b/>
                <w:bCs/>
                <w:color w:val="0070C0"/>
                <w:sz w:val="12"/>
                <w:szCs w:val="12"/>
              </w:rPr>
            </w:pPr>
          </w:p>
          <w:p w14:paraId="6340A9AE" w14:textId="457A568C" w:rsidR="00507346" w:rsidRPr="006B1EA7" w:rsidRDefault="00507346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Prérequis </w:t>
            </w:r>
          </w:p>
          <w:p w14:paraId="0028AB5F" w14:textId="496BD40C" w:rsidR="00507346" w:rsidRDefault="00507346" w:rsidP="00A77018">
            <w:r>
              <w:t xml:space="preserve">Au travers de questions flash, on </w:t>
            </w:r>
            <w:r w:rsidR="006B1EA7">
              <w:t xml:space="preserve">fait un état des lieux et on réactive les savoirs et savoir-faire des élèves sur </w:t>
            </w:r>
            <w:r>
              <w:t>:</w:t>
            </w:r>
          </w:p>
          <w:p w14:paraId="609122D2" w14:textId="06CB5423" w:rsidR="006B1EA7" w:rsidRDefault="00C3080C" w:rsidP="001D637E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</w:t>
            </w:r>
            <w:r w:rsidR="001D637E" w:rsidRPr="001D637E">
              <w:t>a</w:t>
            </w:r>
            <w:proofErr w:type="gramEnd"/>
            <w:r w:rsidR="001D637E" w:rsidRPr="001D637E">
              <w:t xml:space="preserve"> comparaison de nombres décimaux</w:t>
            </w:r>
            <w:r w:rsidR="001D637E">
              <w:t> ;</w:t>
            </w:r>
          </w:p>
          <w:p w14:paraId="43F0A2B4" w14:textId="3A47BACD" w:rsidR="001D637E" w:rsidRDefault="00C3080C" w:rsidP="001D637E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</w:t>
            </w:r>
            <w:r w:rsidR="001D637E">
              <w:t>a</w:t>
            </w:r>
            <w:proofErr w:type="gramEnd"/>
            <w:r w:rsidR="001D637E">
              <w:t xml:space="preserve"> comparaison de nombres rationnels ;</w:t>
            </w:r>
          </w:p>
          <w:p w14:paraId="016C6DB3" w14:textId="6B22866D" w:rsidR="00F14548" w:rsidRPr="00F14548" w:rsidRDefault="00C3080C" w:rsidP="00F14548">
            <w:pPr>
              <w:pStyle w:val="Paragraphedeliste"/>
              <w:numPr>
                <w:ilvl w:val="0"/>
                <w:numId w:val="5"/>
              </w:numPr>
              <w:rPr>
                <w:color w:val="0070C0"/>
              </w:rPr>
            </w:pPr>
            <w:proofErr w:type="gramStart"/>
            <w:r>
              <w:t>l</w:t>
            </w:r>
            <w:r w:rsidR="001D637E">
              <w:t>’</w:t>
            </w:r>
            <w:r w:rsidR="00F14548">
              <w:t>ensemble</w:t>
            </w:r>
            <w:proofErr w:type="gramEnd"/>
            <w:r w:rsidR="00F14548">
              <w:t xml:space="preserve"> des nombres réels et la droite numérique ;</w:t>
            </w:r>
          </w:p>
          <w:p w14:paraId="1C44425F" w14:textId="47453B30" w:rsidR="00F14548" w:rsidRPr="00F14548" w:rsidRDefault="00C3080C" w:rsidP="00F14548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</w:t>
            </w:r>
            <w:r w:rsidR="00F14548" w:rsidRPr="00F14548">
              <w:t>e</w:t>
            </w:r>
            <w:proofErr w:type="gramEnd"/>
            <w:r w:rsidR="00F14548" w:rsidRPr="00F14548">
              <w:t xml:space="preserve"> </w:t>
            </w:r>
            <w:r w:rsidR="00F14548">
              <w:t>signe d’un produit ou d’un quotient de nombres dont on connait le</w:t>
            </w:r>
            <w:r>
              <w:t>s</w:t>
            </w:r>
            <w:r w:rsidR="00F14548">
              <w:t xml:space="preserve"> signe</w:t>
            </w:r>
            <w:r>
              <w:t>s</w:t>
            </w:r>
            <w:r w:rsidR="00F14548">
              <w:t>.</w:t>
            </w:r>
          </w:p>
          <w:p w14:paraId="666DAA15" w14:textId="77777777" w:rsidR="00F14548" w:rsidRPr="00F14548" w:rsidRDefault="00F14548" w:rsidP="00F14548">
            <w:pPr>
              <w:pStyle w:val="Paragraphedeliste"/>
              <w:rPr>
                <w:color w:val="0070C0"/>
              </w:rPr>
            </w:pPr>
          </w:p>
          <w:p w14:paraId="4838DE34" w14:textId="12206FC4" w:rsidR="00FB141F" w:rsidRPr="00F14548" w:rsidRDefault="002D6BB3" w:rsidP="00F14548">
            <w:pPr>
              <w:rPr>
                <w:color w:val="0070C0"/>
              </w:rPr>
            </w:pPr>
            <w:r w:rsidRPr="00F14548">
              <w:rPr>
                <w:b/>
                <w:bCs/>
                <w:color w:val="0070C0"/>
                <w:sz w:val="28"/>
                <w:szCs w:val="28"/>
              </w:rPr>
              <w:t>Activité rapide</w:t>
            </w:r>
            <w:r w:rsidR="006B1EA7" w:rsidRPr="00F14548">
              <w:rPr>
                <w:b/>
                <w:bCs/>
                <w:color w:val="0070C0"/>
                <w:sz w:val="28"/>
                <w:szCs w:val="28"/>
              </w:rPr>
              <w:t> : questions flash</w:t>
            </w:r>
          </w:p>
          <w:p w14:paraId="38DA6B71" w14:textId="4D00D0BE" w:rsidR="00F768B2" w:rsidRDefault="00FB141F" w:rsidP="00A77018">
            <w:pPr>
              <w:rPr>
                <w:rFonts w:cstheme="minorHAnsi"/>
                <w:b/>
              </w:rPr>
            </w:pPr>
            <w:r w:rsidRPr="00FB141F">
              <w:rPr>
                <w:rFonts w:cstheme="minorHAnsi"/>
                <w:b/>
              </w:rPr>
              <w:t>Q</w:t>
            </w:r>
            <w:r w:rsidR="009228C9">
              <w:rPr>
                <w:rFonts w:cstheme="minorHAnsi"/>
                <w:b/>
              </w:rPr>
              <w:t>F</w:t>
            </w:r>
            <w:r w:rsidRPr="00FB141F">
              <w:rPr>
                <w:rFonts w:cstheme="minorHAnsi"/>
                <w:b/>
              </w:rPr>
              <w:t xml:space="preserve"> </w:t>
            </w:r>
            <w:r w:rsidR="008C3C78">
              <w:rPr>
                <w:rFonts w:cstheme="minorHAnsi"/>
                <w:b/>
              </w:rPr>
              <w:t>1</w:t>
            </w:r>
            <w:r w:rsidRPr="00FB141F">
              <w:rPr>
                <w:rFonts w:cstheme="minorHAnsi"/>
                <w:b/>
              </w:rPr>
              <w:t> :</w:t>
            </w:r>
            <w:r w:rsidR="00F768B2">
              <w:rPr>
                <w:rFonts w:cstheme="minorHAnsi"/>
                <w:b/>
              </w:rPr>
              <w:t xml:space="preserve"> </w:t>
            </w:r>
          </w:p>
          <w:p w14:paraId="01261DCD" w14:textId="5FD2EF32" w:rsidR="00B657C8" w:rsidRPr="001D637E" w:rsidRDefault="00FE6548" w:rsidP="00A77018">
            <w:pPr>
              <w:rPr>
                <w:rFonts w:eastAsiaTheme="minorEastAsia" w:cstheme="minorHAnsi"/>
              </w:rPr>
            </w:pPr>
            <w:r w:rsidRPr="00FE6548">
              <w:rPr>
                <w:rFonts w:eastAsiaTheme="minorEastAsia" w:cstheme="minorHAnsi"/>
                <w:noProof/>
              </w:rPr>
              <w:drawing>
                <wp:inline distT="0" distB="0" distL="0" distR="0" wp14:anchorId="3A2F4800" wp14:editId="52A77F3D">
                  <wp:extent cx="5755640" cy="609600"/>
                  <wp:effectExtent l="0" t="0" r="0" b="0"/>
                  <wp:docPr id="21091929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92952" name=""/>
                          <pic:cNvPicPr/>
                        </pic:nvPicPr>
                        <pic:blipFill rotWithShape="1">
                          <a:blip r:embed="rId12"/>
                          <a:srcRect l="248" t="47179" r="-248" b="38712"/>
                          <a:stretch/>
                        </pic:blipFill>
                        <pic:spPr bwMode="auto">
                          <a:xfrm>
                            <a:off x="0" y="0"/>
                            <a:ext cx="575564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28AA77" w14:textId="68B45768" w:rsidR="00FE6548" w:rsidRPr="00FE6548" w:rsidRDefault="00FE6548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Sur la droite graduée ci-dessus, placer les points d’abscisses 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3,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, -5,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</w:rPr>
              <w:t>.</w:t>
            </w:r>
          </w:p>
          <w:p w14:paraId="061ACCB9" w14:textId="0E3FDDD2" w:rsidR="00F768B2" w:rsidRDefault="00F768B2" w:rsidP="00A77018">
            <w:pPr>
              <w:rPr>
                <w:rFonts w:eastAsiaTheme="minorEastAsia" w:cstheme="minorHAnsi"/>
                <w:i/>
                <w:iCs/>
              </w:rPr>
            </w:pPr>
            <w:r w:rsidRPr="00F768B2">
              <w:rPr>
                <w:rFonts w:eastAsiaTheme="minorEastAsia" w:cstheme="minorHAnsi"/>
                <w:i/>
                <w:iCs/>
              </w:rPr>
              <w:t xml:space="preserve">Cette question permet </w:t>
            </w:r>
            <w:r w:rsidR="00FE6548">
              <w:rPr>
                <w:rFonts w:eastAsiaTheme="minorEastAsia" w:cstheme="minorHAnsi"/>
                <w:i/>
                <w:iCs/>
              </w:rPr>
              <w:t>de revoir l’association d’un nombre à un point d’une droite graduée.</w:t>
            </w:r>
          </w:p>
          <w:p w14:paraId="15B0DB4F" w14:textId="77777777" w:rsidR="00AD4D24" w:rsidRPr="007965AD" w:rsidRDefault="00AD4D24" w:rsidP="00A77018">
            <w:pPr>
              <w:rPr>
                <w:rFonts w:eastAsiaTheme="minorEastAsia" w:cstheme="minorHAnsi"/>
                <w:i/>
              </w:rPr>
            </w:pPr>
          </w:p>
          <w:p w14:paraId="341D8E19" w14:textId="5B4AE18D" w:rsidR="008C3C78" w:rsidRPr="008C3C78" w:rsidRDefault="008C3C78" w:rsidP="00A77018">
            <w:pPr>
              <w:rPr>
                <w:rFonts w:eastAsiaTheme="minorEastAsia" w:cstheme="minorHAnsi"/>
                <w:b/>
              </w:rPr>
            </w:pPr>
            <w:r w:rsidRPr="008C3C78">
              <w:rPr>
                <w:rFonts w:eastAsiaTheme="minorEastAsia" w:cstheme="minorHAnsi"/>
                <w:b/>
              </w:rPr>
              <w:t>Q</w:t>
            </w:r>
            <w:r w:rsidR="009228C9">
              <w:rPr>
                <w:rFonts w:eastAsiaTheme="minorEastAsia" w:cstheme="minorHAnsi"/>
                <w:b/>
              </w:rPr>
              <w:t>F</w:t>
            </w:r>
            <w:r w:rsidRPr="008C3C78">
              <w:rPr>
                <w:rFonts w:eastAsiaTheme="minorEastAsia" w:cstheme="minorHAnsi"/>
                <w:b/>
              </w:rPr>
              <w:t xml:space="preserve"> </w:t>
            </w:r>
            <w:r>
              <w:rPr>
                <w:rFonts w:eastAsiaTheme="minorEastAsia" w:cstheme="minorHAnsi"/>
                <w:b/>
              </w:rPr>
              <w:t>2</w:t>
            </w:r>
            <w:r w:rsidR="00507346">
              <w:rPr>
                <w:rFonts w:eastAsiaTheme="minorEastAsia" w:cstheme="minorHAnsi"/>
                <w:b/>
              </w:rPr>
              <w:t xml:space="preserve"> </w:t>
            </w:r>
            <w:r w:rsidRPr="008C3C78">
              <w:rPr>
                <w:rFonts w:eastAsiaTheme="minorEastAsia" w:cstheme="minorHAnsi"/>
                <w:b/>
              </w:rPr>
              <w:t>:</w:t>
            </w:r>
          </w:p>
          <w:p w14:paraId="1044D3A1" w14:textId="29FB7A5E" w:rsidR="00FE6548" w:rsidRPr="00FE6548" w:rsidRDefault="00FE6548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Ranger dans l’ordre croissant les nombres </w:t>
            </w:r>
            <m:oMath>
              <m:r>
                <w:rPr>
                  <w:rFonts w:ascii="Cambria Math" w:eastAsiaTheme="minorEastAsia" w:hAnsi="Cambria Math" w:cstheme="minorHAnsi"/>
                </w:rPr>
                <m:t>2,3 ; -0,25  ; 2,28 ; -0,3</m:t>
              </m:r>
            </m:oMath>
          </w:p>
          <w:p w14:paraId="678E242C" w14:textId="71F59751" w:rsidR="00A77018" w:rsidRPr="00A77018" w:rsidRDefault="00A77018" w:rsidP="00A77018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  <w:i/>
                <w:iCs/>
              </w:rPr>
              <w:t xml:space="preserve">Cette question permet de </w:t>
            </w:r>
            <w:r w:rsidR="00FE6548">
              <w:rPr>
                <w:rFonts w:eastAsiaTheme="minorEastAsia" w:cstheme="minorHAnsi"/>
                <w:i/>
                <w:iCs/>
              </w:rPr>
              <w:t>revoir comment comparer de</w:t>
            </w:r>
            <w:r w:rsidR="00CB3319">
              <w:rPr>
                <w:rFonts w:eastAsiaTheme="minorEastAsia" w:cstheme="minorHAnsi"/>
                <w:i/>
                <w:iCs/>
              </w:rPr>
              <w:t>s</w:t>
            </w:r>
            <w:r w:rsidR="00FE6548">
              <w:rPr>
                <w:rFonts w:eastAsiaTheme="minorEastAsia" w:cstheme="minorHAnsi"/>
                <w:i/>
                <w:iCs/>
              </w:rPr>
              <w:t xml:space="preserve"> nombres décimaux.</w:t>
            </w:r>
          </w:p>
          <w:p w14:paraId="352B045E" w14:textId="2799E796" w:rsidR="008C3C78" w:rsidRPr="00AB20D8" w:rsidRDefault="008C3C78" w:rsidP="00A77018">
            <w:pPr>
              <w:rPr>
                <w:rFonts w:eastAsiaTheme="minorEastAsia" w:cstheme="minorHAnsi"/>
                <w:sz w:val="16"/>
                <w:szCs w:val="16"/>
              </w:rPr>
            </w:pPr>
          </w:p>
          <w:p w14:paraId="7CEEA3E5" w14:textId="5699AF18" w:rsidR="00FE6548" w:rsidRDefault="0040388C" w:rsidP="00A77018">
            <w:pPr>
              <w:rPr>
                <w:rFonts w:eastAsiaTheme="minorEastAsia" w:cstheme="minorHAnsi"/>
              </w:rPr>
            </w:pPr>
            <w:r w:rsidRPr="008C3C78">
              <w:rPr>
                <w:rFonts w:eastAsiaTheme="minorEastAsia" w:cstheme="minorHAnsi"/>
                <w:b/>
              </w:rPr>
              <w:t>Q</w:t>
            </w:r>
            <w:r w:rsidR="009228C9">
              <w:rPr>
                <w:rFonts w:eastAsiaTheme="minorEastAsia" w:cstheme="minorHAnsi"/>
                <w:b/>
              </w:rPr>
              <w:t>F</w:t>
            </w:r>
            <w:r w:rsidRPr="008C3C78">
              <w:rPr>
                <w:rFonts w:eastAsiaTheme="minorEastAsia" w:cstheme="minorHAnsi"/>
                <w:b/>
              </w:rPr>
              <w:t xml:space="preserve"> </w:t>
            </w:r>
            <w:r>
              <w:rPr>
                <w:rFonts w:eastAsiaTheme="minorEastAsia" w:cstheme="minorHAnsi"/>
                <w:b/>
              </w:rPr>
              <w:t>3</w:t>
            </w:r>
            <w:r>
              <w:rPr>
                <w:rFonts w:eastAsiaTheme="minorEastAsia" w:cstheme="minorHAnsi"/>
              </w:rPr>
              <w:t> :</w:t>
            </w:r>
          </w:p>
          <w:p w14:paraId="64F8D193" w14:textId="20C10778" w:rsidR="00FE6548" w:rsidRPr="00FE6548" w:rsidRDefault="00FE6548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Ranger dans l’ordre croissant les nombres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 .</m:t>
              </m:r>
            </m:oMath>
          </w:p>
          <w:p w14:paraId="594F11F0" w14:textId="27A637D8" w:rsidR="0040388C" w:rsidRPr="00FE6548" w:rsidRDefault="00AB20D8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  <w:i/>
                <w:iCs/>
              </w:rPr>
              <w:t xml:space="preserve">Cette question permet de revoir comment </w:t>
            </w:r>
            <w:r w:rsidR="00CB3319">
              <w:rPr>
                <w:rFonts w:eastAsiaTheme="minorEastAsia" w:cstheme="minorHAnsi"/>
                <w:i/>
                <w:iCs/>
              </w:rPr>
              <w:t>comparer des nombres rationnels.</w:t>
            </w:r>
          </w:p>
          <w:p w14:paraId="3466C8A9" w14:textId="77777777" w:rsidR="00AB20D8" w:rsidRPr="00AB20D8" w:rsidRDefault="00AB20D8" w:rsidP="00A77018">
            <w:pPr>
              <w:rPr>
                <w:rFonts w:eastAsiaTheme="minorEastAsia" w:cstheme="minorHAnsi"/>
                <w:sz w:val="16"/>
                <w:szCs w:val="16"/>
              </w:rPr>
            </w:pPr>
          </w:p>
          <w:p w14:paraId="2EC214D7" w14:textId="77777777" w:rsidR="00CD7F64" w:rsidRDefault="00CD7F64" w:rsidP="00A77018">
            <w:pPr>
              <w:jc w:val="both"/>
              <w:rPr>
                <w:rFonts w:eastAsiaTheme="minorEastAsia" w:cstheme="minorHAnsi"/>
              </w:rPr>
            </w:pPr>
          </w:p>
          <w:p w14:paraId="52763EAE" w14:textId="77777777" w:rsidR="00CD7F64" w:rsidRDefault="00CD7F64" w:rsidP="00CD7F64">
            <w:pPr>
              <w:rPr>
                <w:rFonts w:eastAsiaTheme="minorEastAsia" w:cstheme="minorHAnsi"/>
              </w:rPr>
            </w:pPr>
            <w:r w:rsidRPr="008C3C78">
              <w:rPr>
                <w:rFonts w:eastAsiaTheme="minorEastAsia" w:cstheme="minorHAnsi"/>
                <w:b/>
              </w:rPr>
              <w:t>Q</w:t>
            </w:r>
            <w:r>
              <w:rPr>
                <w:rFonts w:eastAsiaTheme="minorEastAsia" w:cstheme="minorHAnsi"/>
                <w:b/>
              </w:rPr>
              <w:t>F</w:t>
            </w:r>
            <w:r w:rsidRPr="008C3C78">
              <w:rPr>
                <w:rFonts w:eastAsiaTheme="minorEastAsia" w:cstheme="minorHAnsi"/>
                <w:b/>
              </w:rPr>
              <w:t xml:space="preserve"> </w:t>
            </w:r>
            <w:r>
              <w:rPr>
                <w:rFonts w:eastAsiaTheme="minorEastAsia" w:cstheme="minorHAnsi"/>
                <w:b/>
              </w:rPr>
              <w:t>4</w:t>
            </w:r>
            <w:r>
              <w:rPr>
                <w:rFonts w:eastAsiaTheme="minorEastAsia" w:cstheme="minorHAnsi"/>
              </w:rPr>
              <w:t xml:space="preserve"> : </w:t>
            </w:r>
          </w:p>
          <w:p w14:paraId="6758A740" w14:textId="4F153DF5" w:rsidR="00CD7F64" w:rsidRDefault="00CD7F64" w:rsidP="00A77018">
            <w:pPr>
              <w:jc w:val="both"/>
              <w:rPr>
                <w:rFonts w:eastAsiaTheme="minorEastAsia" w:cstheme="minorHAnsi"/>
              </w:rPr>
            </w:pPr>
            <w:r w:rsidRPr="00FE6548">
              <w:rPr>
                <w:rFonts w:eastAsiaTheme="minorEastAsia" w:cstheme="minorHAnsi"/>
                <w:noProof/>
              </w:rPr>
              <w:drawing>
                <wp:inline distT="0" distB="0" distL="0" distR="0" wp14:anchorId="7CF6B592" wp14:editId="1FA08C84">
                  <wp:extent cx="5755640" cy="609600"/>
                  <wp:effectExtent l="0" t="0" r="0" b="0"/>
                  <wp:docPr id="1892981157" name="Image 189298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92952" name=""/>
                          <pic:cNvPicPr/>
                        </pic:nvPicPr>
                        <pic:blipFill rotWithShape="1">
                          <a:blip r:embed="rId12"/>
                          <a:srcRect l="248" t="47179" r="-248" b="38712"/>
                          <a:stretch/>
                        </pic:blipFill>
                        <pic:spPr bwMode="auto">
                          <a:xfrm>
                            <a:off x="0" y="0"/>
                            <a:ext cx="575564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5B952B" w14:textId="78BB5CF1" w:rsidR="00CD7F64" w:rsidRDefault="00C60131" w:rsidP="00A77018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Représenter, pour chaque cas et sur la droite ci-dessus, les nombres réels</w:t>
            </w:r>
            <w:r w:rsidR="007A57B6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x</m:t>
              </m:r>
            </m:oMath>
            <w:r>
              <w:rPr>
                <w:rFonts w:eastAsiaTheme="minorEastAsia" w:cstheme="minorHAnsi"/>
              </w:rPr>
              <w:t xml:space="preserve"> vérifiant les conditions données : </w:t>
            </w:r>
          </w:p>
          <w:p w14:paraId="441132AA" w14:textId="090A692E" w:rsidR="007A57B6" w:rsidRPr="00CD7F64" w:rsidRDefault="007A57B6" w:rsidP="00A77018">
            <w:pPr>
              <w:jc w:val="both"/>
              <w:rPr>
                <w:rFonts w:eastAsiaTheme="minorEastAsia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x</m:t>
              </m:r>
            </m:oMath>
            <w:r>
              <w:rPr>
                <w:rFonts w:eastAsiaTheme="minorEastAsia" w:cstheme="minorHAnsi"/>
              </w:rPr>
              <w:t xml:space="preserve"> </w:t>
            </w:r>
            <w:proofErr w:type="gramStart"/>
            <w:r>
              <w:rPr>
                <w:rFonts w:eastAsiaTheme="minorEastAsia" w:cstheme="minorHAnsi"/>
              </w:rPr>
              <w:t>est</w:t>
            </w:r>
            <w:proofErr w:type="gramEnd"/>
            <w:r>
              <w:rPr>
                <w:rFonts w:eastAsiaTheme="minorEastAsia" w:cstheme="minorHAnsi"/>
              </w:rPr>
              <w:t xml:space="preserve"> compris entre 2 et 7 ;      </w:t>
            </w:r>
            <m:oMath>
              <m:r>
                <w:rPr>
                  <w:rFonts w:ascii="Cambria Math" w:eastAsiaTheme="minorEastAsia" w:hAnsi="Cambria Math" w:cstheme="minorHAnsi"/>
                </w:rPr>
                <m:t>x</m:t>
              </m:r>
            </m:oMath>
            <w:r>
              <w:rPr>
                <w:rFonts w:eastAsiaTheme="minorEastAsia" w:cstheme="minorHAnsi"/>
              </w:rPr>
              <w:t xml:space="preserve"> est inférieur ou égal à 3 ;      </w:t>
            </w:r>
            <m:oMath>
              <m:r>
                <w:rPr>
                  <w:rFonts w:ascii="Cambria Math" w:eastAsiaTheme="minorEastAsia" w:hAnsi="Cambria Math" w:cstheme="minorHAnsi"/>
                </w:rPr>
                <m:t>x</m:t>
              </m:r>
            </m:oMath>
            <w:r>
              <w:rPr>
                <w:rFonts w:eastAsiaTheme="minorEastAsia" w:cstheme="minorHAnsi"/>
              </w:rPr>
              <w:t xml:space="preserve"> est supérieur ou égal à -2</w:t>
            </w:r>
          </w:p>
          <w:p w14:paraId="51BB72D3" w14:textId="77777777" w:rsidR="00A30142" w:rsidRDefault="00A30142" w:rsidP="00A30142">
            <w:pPr>
              <w:jc w:val="both"/>
              <w:rPr>
                <w:b/>
                <w:bCs/>
                <w:u w:val="single"/>
              </w:rPr>
            </w:pPr>
            <w:r w:rsidRPr="00A77018">
              <w:rPr>
                <w:rFonts w:eastAsiaTheme="minorEastAsia" w:cstheme="minorHAnsi"/>
                <w:i/>
                <w:iCs/>
              </w:rPr>
              <w:t xml:space="preserve">Cette question permet </w:t>
            </w:r>
            <w:r>
              <w:rPr>
                <w:rFonts w:eastAsiaTheme="minorEastAsia" w:cstheme="minorHAnsi"/>
                <w:i/>
                <w:iCs/>
              </w:rPr>
              <w:t>de préparer à la notion d’intervalle.</w:t>
            </w:r>
          </w:p>
          <w:p w14:paraId="76AF0AAE" w14:textId="77777777" w:rsidR="008546EE" w:rsidRPr="00A30142" w:rsidRDefault="008546EE" w:rsidP="00A77018">
            <w:pPr>
              <w:jc w:val="both"/>
              <w:rPr>
                <w:rFonts w:eastAsiaTheme="minorEastAsia" w:cstheme="minorHAnsi"/>
                <w:i/>
                <w:iCs/>
              </w:rPr>
            </w:pPr>
          </w:p>
          <w:p w14:paraId="5A056775" w14:textId="417298BD" w:rsidR="00A77018" w:rsidRDefault="001D637E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Trace dans le </w:t>
            </w:r>
            <w:r w:rsidR="00C3080C">
              <w:rPr>
                <w:b/>
                <w:bCs/>
                <w:color w:val="0070C0"/>
                <w:sz w:val="28"/>
                <w:szCs w:val="28"/>
              </w:rPr>
              <w:t xml:space="preserve">cahier de </w:t>
            </w:r>
            <w:r>
              <w:rPr>
                <w:b/>
                <w:bCs/>
                <w:color w:val="0070C0"/>
                <w:sz w:val="28"/>
                <w:szCs w:val="28"/>
              </w:rPr>
              <w:t>cours</w:t>
            </w:r>
          </w:p>
          <w:p w14:paraId="36ECAA46" w14:textId="747F7634" w:rsidR="00A30142" w:rsidRDefault="00A30142" w:rsidP="00A77018">
            <w:pPr>
              <w:jc w:val="both"/>
              <w:rPr>
                <w:b/>
                <w:bCs/>
              </w:rPr>
            </w:pPr>
            <w:r w:rsidRPr="00A30142">
              <w:rPr>
                <w:b/>
                <w:bCs/>
                <w:color w:val="0070C0"/>
              </w:rPr>
              <w:t>Notion d’intervalle</w:t>
            </w:r>
          </w:p>
          <w:p w14:paraId="21626CF4" w14:textId="68AFFEBD" w:rsidR="00A30142" w:rsidRDefault="001F477B" w:rsidP="00A7701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 reprenant QF4, on peut multiplier les exemples en associant intervalle, inégalités et représentation graphique avant de dresser un t</w:t>
            </w:r>
            <w:r w:rsidR="00A30142" w:rsidRPr="00A30142">
              <w:rPr>
                <w:i/>
                <w:iCs/>
              </w:rPr>
              <w:t xml:space="preserve">ableau récapitulatif </w:t>
            </w:r>
            <w:r>
              <w:rPr>
                <w:i/>
                <w:iCs/>
              </w:rPr>
              <w:t xml:space="preserve">mais non exhaustif </w:t>
            </w:r>
            <w:r w:rsidR="00A30142" w:rsidRPr="00A30142">
              <w:rPr>
                <w:i/>
                <w:iCs/>
              </w:rPr>
              <w:t xml:space="preserve">pour </w:t>
            </w:r>
            <w:r w:rsidR="00C3080C" w:rsidRPr="00A30142">
              <w:rPr>
                <w:i/>
                <w:iCs/>
              </w:rPr>
              <w:t>décrire</w:t>
            </w:r>
            <w:r w:rsidR="00A30142" w:rsidRPr="00A30142">
              <w:rPr>
                <w:i/>
                <w:iCs/>
              </w:rPr>
              <w:t xml:space="preserve"> différents intervalles, ensemble de nombres réels représentés sur la droite numérique avec lien à faire ressortir entre la position des crochets et le type d’inégalité</w:t>
            </w:r>
            <w:r w:rsidR="0047177B">
              <w:rPr>
                <w:i/>
                <w:iCs/>
              </w:rPr>
              <w:t>.</w:t>
            </w:r>
          </w:p>
          <w:p w14:paraId="4B00365A" w14:textId="77777777" w:rsidR="006502E0" w:rsidRDefault="006502E0" w:rsidP="00A77018">
            <w:pPr>
              <w:jc w:val="both"/>
              <w:rPr>
                <w:i/>
                <w:i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6095"/>
              <w:gridCol w:w="1823"/>
            </w:tblGrid>
            <w:tr w:rsidR="00745AD8" w14:paraId="3A989F32" w14:textId="77777777" w:rsidTr="009C7773">
              <w:tc>
                <w:tcPr>
                  <w:tcW w:w="1728" w:type="dxa"/>
                  <w:vAlign w:val="center"/>
                </w:tcPr>
                <w:p w14:paraId="43659FAC" w14:textId="72CEA19E" w:rsidR="001F477B" w:rsidRPr="001F477B" w:rsidRDefault="001F477B" w:rsidP="001F477B">
                  <w:pPr>
                    <w:jc w:val="center"/>
                    <w:rPr>
                      <w:b/>
                      <w:bCs/>
                    </w:rPr>
                  </w:pPr>
                  <w:r w:rsidRPr="001F477B">
                    <w:rPr>
                      <w:b/>
                      <w:bCs/>
                    </w:rPr>
                    <w:t>Intervalle</w:t>
                  </w:r>
                </w:p>
              </w:tc>
              <w:tc>
                <w:tcPr>
                  <w:tcW w:w="6095" w:type="dxa"/>
                  <w:vAlign w:val="center"/>
                </w:tcPr>
                <w:p w14:paraId="2CAB5BAF" w14:textId="7C1B2A4C" w:rsidR="001F477B" w:rsidRPr="001F477B" w:rsidRDefault="001F477B" w:rsidP="001F477B">
                  <w:pPr>
                    <w:jc w:val="center"/>
                    <w:rPr>
                      <w:b/>
                      <w:bCs/>
                    </w:rPr>
                  </w:pPr>
                  <w:r w:rsidRPr="001F477B">
                    <w:rPr>
                      <w:b/>
                      <w:bCs/>
                    </w:rPr>
                    <w:t>Représentation</w:t>
                  </w:r>
                </w:p>
              </w:tc>
              <w:tc>
                <w:tcPr>
                  <w:tcW w:w="1823" w:type="dxa"/>
                  <w:vAlign w:val="center"/>
                </w:tcPr>
                <w:p w14:paraId="44E90604" w14:textId="7DBDBB7D" w:rsidR="001F477B" w:rsidRPr="001F477B" w:rsidRDefault="001F477B" w:rsidP="001F477B">
                  <w:pPr>
                    <w:jc w:val="center"/>
                    <w:rPr>
                      <w:b/>
                      <w:bCs/>
                    </w:rPr>
                  </w:pPr>
                  <w:r w:rsidRPr="001F477B">
                    <w:rPr>
                      <w:b/>
                      <w:bCs/>
                    </w:rPr>
                    <w:t>Inégalités</w:t>
                  </w:r>
                </w:p>
              </w:tc>
            </w:tr>
            <w:tr w:rsidR="00745AD8" w14:paraId="7D1D9B98" w14:textId="77777777" w:rsidTr="009C7773">
              <w:tc>
                <w:tcPr>
                  <w:tcW w:w="1728" w:type="dxa"/>
                  <w:vAlign w:val="center"/>
                </w:tcPr>
                <w:p w14:paraId="0C200F8B" w14:textId="54F18070" w:rsidR="001F477B" w:rsidRDefault="008D7267" w:rsidP="001F477B">
                  <w:pPr>
                    <w:jc w:val="center"/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a,b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95" w:type="dxa"/>
                  <w:vAlign w:val="center"/>
                </w:tcPr>
                <w:p w14:paraId="4500FAD2" w14:textId="3BB0004D" w:rsidR="001F477B" w:rsidRDefault="001505C8" w:rsidP="001F477B">
                  <w:pPr>
                    <w:jc w:val="center"/>
                  </w:pPr>
                  <w:r w:rsidRPr="001505C8">
                    <w:rPr>
                      <w:noProof/>
                    </w:rPr>
                    <w:drawing>
                      <wp:inline distT="0" distB="0" distL="0" distR="0" wp14:anchorId="6A0862C3" wp14:editId="2EB61D47">
                        <wp:extent cx="2340928" cy="494967"/>
                        <wp:effectExtent l="0" t="0" r="2540" b="635"/>
                        <wp:docPr id="165729939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7299399" name=""/>
                                <pic:cNvPicPr/>
                              </pic:nvPicPr>
                              <pic:blipFill rotWithShape="1">
                                <a:blip r:embed="rId13"/>
                                <a:srcRect l="11009" t="43903" r="16593" b="392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73832" cy="5019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3" w:type="dxa"/>
                  <w:vAlign w:val="center"/>
                </w:tcPr>
                <w:p w14:paraId="51A33463" w14:textId="4E3F2062" w:rsidR="001F477B" w:rsidRDefault="009C7773" w:rsidP="001F477B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a≤x≤b</m:t>
                      </m:r>
                    </m:oMath>
                  </m:oMathPara>
                </w:p>
              </w:tc>
            </w:tr>
            <w:tr w:rsidR="00745AD8" w14:paraId="6A990DE7" w14:textId="77777777" w:rsidTr="009C7773">
              <w:tc>
                <w:tcPr>
                  <w:tcW w:w="1728" w:type="dxa"/>
                  <w:vAlign w:val="center"/>
                </w:tcPr>
                <w:p w14:paraId="73E70A0E" w14:textId="3DCE30CA" w:rsidR="001F477B" w:rsidRDefault="008D7267" w:rsidP="001F477B">
                  <w:pPr>
                    <w:jc w:val="center"/>
                  </w:pPr>
                  <m:oMathPara>
                    <m:oMath>
                      <m:d>
                        <m:dPr>
                          <m:begChr m:val="]"/>
                          <m:endChr m:val="[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a,b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95" w:type="dxa"/>
                  <w:vAlign w:val="center"/>
                </w:tcPr>
                <w:p w14:paraId="0179B466" w14:textId="6B15E0C3" w:rsidR="001F477B" w:rsidRDefault="00A4101E" w:rsidP="001F477B">
                  <w:pPr>
                    <w:jc w:val="center"/>
                  </w:pPr>
                  <w:r w:rsidRPr="00A4101E">
                    <w:rPr>
                      <w:noProof/>
                    </w:rPr>
                    <w:drawing>
                      <wp:inline distT="0" distB="0" distL="0" distR="0" wp14:anchorId="415C9200" wp14:editId="5564474B">
                        <wp:extent cx="2354882" cy="493974"/>
                        <wp:effectExtent l="0" t="0" r="0" b="1905"/>
                        <wp:docPr id="209884713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8847136" name=""/>
                                <pic:cNvPicPr/>
                              </pic:nvPicPr>
                              <pic:blipFill rotWithShape="1">
                                <a:blip r:embed="rId14"/>
                                <a:srcRect l="11171" t="44278" r="17835" b="393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4514" cy="5043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3" w:type="dxa"/>
                  <w:vAlign w:val="center"/>
                </w:tcPr>
                <w:p w14:paraId="350A6387" w14:textId="56D40794" w:rsidR="001F477B" w:rsidRDefault="009C7773" w:rsidP="001F477B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a&lt;x&lt;b</m:t>
                      </m:r>
                    </m:oMath>
                  </m:oMathPara>
                </w:p>
              </w:tc>
            </w:tr>
            <w:tr w:rsidR="00745AD8" w14:paraId="7CAAF34F" w14:textId="77777777" w:rsidTr="009C7773">
              <w:tc>
                <w:tcPr>
                  <w:tcW w:w="1728" w:type="dxa"/>
                  <w:vAlign w:val="center"/>
                </w:tcPr>
                <w:p w14:paraId="0CB756C9" w14:textId="70DB0564" w:rsidR="001F477B" w:rsidRDefault="008D7267" w:rsidP="001F477B">
                  <w:pPr>
                    <w:jc w:val="center"/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a,b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95" w:type="dxa"/>
                  <w:vAlign w:val="center"/>
                </w:tcPr>
                <w:p w14:paraId="7089228D" w14:textId="1957E669" w:rsidR="001F477B" w:rsidRDefault="000924EF" w:rsidP="001F477B">
                  <w:pPr>
                    <w:jc w:val="center"/>
                  </w:pPr>
                  <w:r w:rsidRPr="000924EF">
                    <w:rPr>
                      <w:noProof/>
                    </w:rPr>
                    <w:drawing>
                      <wp:inline distT="0" distB="0" distL="0" distR="0" wp14:anchorId="5C2F0BC8" wp14:editId="4255F23A">
                        <wp:extent cx="2327598" cy="417071"/>
                        <wp:effectExtent l="0" t="0" r="0" b="2540"/>
                        <wp:docPr id="111086006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0860060" name=""/>
                                <pic:cNvPicPr/>
                              </pic:nvPicPr>
                              <pic:blipFill rotWithShape="1">
                                <a:blip r:embed="rId15"/>
                                <a:srcRect l="10345" t="45723" r="18984" b="403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0549" cy="4283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3" w:type="dxa"/>
                  <w:vAlign w:val="center"/>
                </w:tcPr>
                <w:p w14:paraId="57FF6AA4" w14:textId="3CE27175" w:rsidR="001F477B" w:rsidRDefault="009C7773" w:rsidP="001F477B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a≤x&lt;b</m:t>
                      </m:r>
                    </m:oMath>
                  </m:oMathPara>
                </w:p>
              </w:tc>
            </w:tr>
            <w:tr w:rsidR="00745AD8" w14:paraId="0E4E6507" w14:textId="77777777" w:rsidTr="009C7773">
              <w:tc>
                <w:tcPr>
                  <w:tcW w:w="1728" w:type="dxa"/>
                  <w:vAlign w:val="center"/>
                </w:tcPr>
                <w:p w14:paraId="454526D1" w14:textId="11DF67C2" w:rsidR="001F477B" w:rsidRDefault="008D7267" w:rsidP="001F477B">
                  <w:pPr>
                    <w:jc w:val="center"/>
                  </w:pPr>
                  <m:oMathPara>
                    <m:oMath>
                      <m:d>
                        <m:dPr>
                          <m:begChr m:val="["/>
                          <m:endChr m:val="[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a,+∞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95" w:type="dxa"/>
                  <w:vAlign w:val="center"/>
                </w:tcPr>
                <w:p w14:paraId="08EF095B" w14:textId="4CB69812" w:rsidR="001F477B" w:rsidRDefault="00745AD8" w:rsidP="001F477B">
                  <w:pPr>
                    <w:jc w:val="center"/>
                  </w:pPr>
                  <w:r w:rsidRPr="00745AD8">
                    <w:rPr>
                      <w:noProof/>
                    </w:rPr>
                    <w:drawing>
                      <wp:inline distT="0" distB="0" distL="0" distR="0" wp14:anchorId="13F4CE32" wp14:editId="60FC6B9A">
                        <wp:extent cx="2303602" cy="482439"/>
                        <wp:effectExtent l="0" t="0" r="1905" b="0"/>
                        <wp:docPr id="13921030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210306" name=""/>
                                <pic:cNvPicPr/>
                              </pic:nvPicPr>
                              <pic:blipFill rotWithShape="1">
                                <a:blip r:embed="rId16"/>
                                <a:srcRect l="10509" t="44722" r="19158" b="39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36060" cy="4892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3" w:type="dxa"/>
                  <w:vAlign w:val="center"/>
                </w:tcPr>
                <w:p w14:paraId="55468AF9" w14:textId="2D38D8B5" w:rsidR="001F477B" w:rsidRDefault="009C7773" w:rsidP="001F477B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a≤x</m:t>
                      </m:r>
                    </m:oMath>
                  </m:oMathPara>
                </w:p>
              </w:tc>
            </w:tr>
            <w:tr w:rsidR="00745AD8" w14:paraId="29CBAC76" w14:textId="77777777" w:rsidTr="009C7773">
              <w:tc>
                <w:tcPr>
                  <w:tcW w:w="1728" w:type="dxa"/>
                  <w:vAlign w:val="center"/>
                </w:tcPr>
                <w:p w14:paraId="7086669A" w14:textId="398FC380" w:rsidR="001F477B" w:rsidRDefault="008D7267" w:rsidP="001F477B">
                  <w:pPr>
                    <w:jc w:val="center"/>
                  </w:pPr>
                  <m:oMathPara>
                    <m:oMath>
                      <m:d>
                        <m:dPr>
                          <m:begChr m:val="]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-∞,b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6095" w:type="dxa"/>
                  <w:vAlign w:val="center"/>
                </w:tcPr>
                <w:p w14:paraId="6F1B1076" w14:textId="0482E0EB" w:rsidR="001F477B" w:rsidRDefault="00745AD8" w:rsidP="001F477B">
                  <w:pPr>
                    <w:jc w:val="center"/>
                  </w:pPr>
                  <w:r w:rsidRPr="00745AD8">
                    <w:rPr>
                      <w:noProof/>
                    </w:rPr>
                    <w:drawing>
                      <wp:inline distT="0" distB="0" distL="0" distR="0" wp14:anchorId="2BFB4C0C" wp14:editId="7BB16944">
                        <wp:extent cx="2146877" cy="422628"/>
                        <wp:effectExtent l="0" t="0" r="6350" b="0"/>
                        <wp:docPr id="164834549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345498" name=""/>
                                <pic:cNvPicPr/>
                              </pic:nvPicPr>
                              <pic:blipFill rotWithShape="1">
                                <a:blip r:embed="rId17"/>
                                <a:srcRect l="11090" t="45177" r="20805" b="400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87519" cy="430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3" w:type="dxa"/>
                  <w:vAlign w:val="center"/>
                </w:tcPr>
                <w:p w14:paraId="7C537C12" w14:textId="62DF9E6D" w:rsidR="001F477B" w:rsidRDefault="009C7773" w:rsidP="001F477B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x&lt;b</m:t>
                      </m:r>
                    </m:oMath>
                  </m:oMathPara>
                </w:p>
              </w:tc>
            </w:tr>
          </w:tbl>
          <w:p w14:paraId="43E044BB" w14:textId="77777777" w:rsidR="00A30142" w:rsidRDefault="00A30142" w:rsidP="00A77018">
            <w:pPr>
              <w:jc w:val="both"/>
            </w:pPr>
          </w:p>
          <w:p w14:paraId="4EAD0A5A" w14:textId="77777777" w:rsidR="009F67E5" w:rsidRDefault="009F67E5" w:rsidP="00A77018">
            <w:pPr>
              <w:jc w:val="both"/>
            </w:pPr>
            <w:r>
              <w:t xml:space="preserve">Exemples à donner (intervalle, représentation ou inégalités) en demandant aux élèves de trouver les autres traductions. On peut aussi faire inventer des exemples par les élèves. </w:t>
            </w:r>
          </w:p>
          <w:p w14:paraId="5D3338B4" w14:textId="2843DE1F" w:rsidR="009F67E5" w:rsidRDefault="009F67E5" w:rsidP="00A77018">
            <w:pPr>
              <w:jc w:val="both"/>
            </w:pPr>
            <w:r>
              <w:t>Oralement, on parle d’intervalles ouverts, fermés, bornés, non bornés.</w:t>
            </w:r>
          </w:p>
          <w:p w14:paraId="585F3552" w14:textId="180CFA04" w:rsidR="009F67E5" w:rsidRDefault="009F67E5" w:rsidP="00A77018">
            <w:pPr>
              <w:jc w:val="both"/>
            </w:pPr>
            <w:r>
              <w:t xml:space="preserve"> </w:t>
            </w:r>
          </w:p>
          <w:p w14:paraId="20F160ED" w14:textId="5A29307C" w:rsidR="00A30142" w:rsidRPr="00A30142" w:rsidRDefault="00A30142" w:rsidP="00A77018">
            <w:pPr>
              <w:jc w:val="both"/>
              <w:rPr>
                <w:b/>
                <w:bCs/>
                <w:color w:val="0070C0"/>
              </w:rPr>
            </w:pPr>
            <w:r w:rsidRPr="00A30142">
              <w:rPr>
                <w:b/>
                <w:bCs/>
                <w:color w:val="0070C0"/>
              </w:rPr>
              <w:t>Inégalités</w:t>
            </w:r>
          </w:p>
          <w:p w14:paraId="4DA3A812" w14:textId="3057E4AE" w:rsidR="002D6BB3" w:rsidRPr="00F14548" w:rsidRDefault="00F14548" w:rsidP="00A77018">
            <w:pPr>
              <w:jc w:val="both"/>
              <w:rPr>
                <w:b/>
                <w:bCs/>
                <w:u w:val="single"/>
              </w:rPr>
            </w:pPr>
            <w:r w:rsidRPr="00F14548">
              <w:rPr>
                <w:b/>
                <w:bCs/>
                <w:u w:val="single"/>
              </w:rPr>
              <w:t>Définition :</w:t>
            </w:r>
          </w:p>
          <w:p w14:paraId="3EEA0837" w14:textId="09CD61B5" w:rsidR="00A276CF" w:rsidRPr="00E33C31" w:rsidRDefault="00A276CF" w:rsidP="00E33C31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EastAsia" w:cstheme="minorHAnsi"/>
              </w:rPr>
            </w:pPr>
            <w:r w:rsidRPr="00E33C31">
              <w:rPr>
                <w:rFonts w:eastAsiaTheme="minorEastAsia" w:cstheme="minorHAnsi"/>
              </w:rPr>
              <w:t xml:space="preserve">On dit qu’un nombre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 w:rsidRPr="00E33C31">
              <w:rPr>
                <w:rFonts w:eastAsiaTheme="minorEastAsia" w:cstheme="minorHAnsi"/>
              </w:rPr>
              <w:t xml:space="preserve"> est inférieur ou égal à un nombre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E33C31">
              <w:rPr>
                <w:rFonts w:eastAsiaTheme="minorEastAsia" w:cstheme="minorHAnsi"/>
              </w:rPr>
              <w:t xml:space="preserve"> lorsque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Pr="00E33C31">
              <w:rPr>
                <w:rFonts w:eastAsiaTheme="minorEastAsia" w:cstheme="minorHAnsi"/>
              </w:rPr>
              <w:t>.</w:t>
            </w:r>
            <w:r w:rsidR="00E33C31" w:rsidRPr="00E33C31">
              <w:rPr>
                <w:rFonts w:eastAsiaTheme="minorEastAsia" w:cstheme="minorHAnsi"/>
              </w:rPr>
              <w:t xml:space="preserve"> O</w:t>
            </w:r>
            <w:r w:rsidR="00E33C31">
              <w:t xml:space="preserve">n note </w:t>
            </w:r>
            <m:oMath>
              <m:r>
                <w:rPr>
                  <w:rFonts w:ascii="Cambria Math" w:hAnsi="Cambria Math"/>
                </w:rPr>
                <m:t>a≤b</m:t>
              </m:r>
            </m:oMath>
            <w:r w:rsidR="00E33C31" w:rsidRPr="00E33C31">
              <w:rPr>
                <w:rFonts w:eastAsiaTheme="minorEastAsia"/>
              </w:rPr>
              <w:t>.</w:t>
            </w:r>
          </w:p>
          <w:p w14:paraId="272A11CE" w14:textId="63894A70" w:rsidR="00E33C31" w:rsidRPr="00E33C31" w:rsidRDefault="00E33C31" w:rsidP="00E33C31">
            <w:pPr>
              <w:pStyle w:val="Paragraphedeliste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On dit aussi que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E33C31">
              <w:rPr>
                <w:rFonts w:eastAsiaTheme="minorEastAsia" w:cstheme="minorHAnsi"/>
              </w:rPr>
              <w:t xml:space="preserve"> est </w:t>
            </w:r>
            <w:r>
              <w:rPr>
                <w:rFonts w:eastAsiaTheme="minorEastAsia" w:cstheme="minorHAnsi"/>
              </w:rPr>
              <w:t>supérieur</w:t>
            </w:r>
            <w:r w:rsidRPr="00E33C31">
              <w:rPr>
                <w:rFonts w:eastAsiaTheme="minorEastAsia" w:cstheme="minorHAnsi"/>
              </w:rPr>
              <w:t xml:space="preserve"> ou égal à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>
              <w:rPr>
                <w:rFonts w:eastAsiaTheme="minorEastAsia" w:cstheme="minorHAnsi"/>
              </w:rPr>
              <w:t xml:space="preserve"> et on note </w:t>
            </w:r>
            <m:oMath>
              <m:r>
                <w:rPr>
                  <w:rFonts w:ascii="Cambria Math" w:eastAsiaTheme="minorEastAsia" w:hAnsi="Cambria Math" w:cstheme="minorHAnsi"/>
                </w:rPr>
                <m:t>b≥a</m:t>
              </m:r>
            </m:oMath>
            <w:r>
              <w:rPr>
                <w:rFonts w:eastAsiaTheme="minorEastAsia" w:cstheme="minorHAnsi"/>
              </w:rPr>
              <w:t>.</w:t>
            </w:r>
          </w:p>
          <w:p w14:paraId="5A1900FA" w14:textId="48B4830A" w:rsidR="00A276CF" w:rsidRPr="00E33C31" w:rsidRDefault="00A276CF" w:rsidP="00E33C31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EastAsia" w:cstheme="minorHAnsi"/>
              </w:rPr>
            </w:pPr>
            <w:r w:rsidRPr="00E33C31">
              <w:rPr>
                <w:rFonts w:eastAsiaTheme="minorEastAsia" w:cstheme="minorHAnsi"/>
              </w:rPr>
              <w:t xml:space="preserve">On dit qu’un nombre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 w:rsidRPr="00E33C31">
              <w:rPr>
                <w:rFonts w:eastAsiaTheme="minorEastAsia" w:cstheme="minorHAnsi"/>
              </w:rPr>
              <w:t xml:space="preserve"> est strictement inférieur à un nombre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E33C31">
              <w:rPr>
                <w:rFonts w:eastAsiaTheme="minorEastAsia" w:cstheme="minorHAnsi"/>
              </w:rPr>
              <w:t xml:space="preserve"> lorsque </w:t>
            </w:r>
            <m:oMath>
              <m:r>
                <w:rPr>
                  <w:rFonts w:ascii="Cambria Math" w:eastAsiaTheme="minorEastAsia" w:hAnsi="Cambria Math" w:cstheme="minorHAnsi"/>
                </w:rPr>
                <m:t>b-a&gt;0</m:t>
              </m:r>
            </m:oMath>
            <w:r w:rsidRPr="00E33C31">
              <w:rPr>
                <w:rFonts w:eastAsiaTheme="minorEastAsia" w:cstheme="minorHAnsi"/>
              </w:rPr>
              <w:t>.</w:t>
            </w:r>
            <w:r w:rsidR="00E33C31" w:rsidRPr="00E33C31">
              <w:rPr>
                <w:rFonts w:eastAsiaTheme="minorEastAsia" w:cstheme="minorHAnsi"/>
              </w:rPr>
              <w:t xml:space="preserve"> </w:t>
            </w:r>
            <w:r w:rsidR="00E33C31" w:rsidRPr="00E33C31">
              <w:rPr>
                <w:rFonts w:eastAsiaTheme="minorEastAsia" w:cstheme="minorHAnsi"/>
              </w:rPr>
              <w:t>O</w:t>
            </w:r>
            <w:r w:rsidR="00E33C31">
              <w:t xml:space="preserve">n note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b</m:t>
              </m:r>
            </m:oMath>
            <w:r w:rsidR="00E33C31" w:rsidRPr="00E33C31">
              <w:rPr>
                <w:rFonts w:eastAsiaTheme="minorEastAsia"/>
              </w:rPr>
              <w:t>.</w:t>
            </w:r>
          </w:p>
          <w:p w14:paraId="282841B1" w14:textId="476705BD" w:rsidR="00E33C31" w:rsidRPr="00E33C31" w:rsidRDefault="00E33C31" w:rsidP="00E33C31">
            <w:pPr>
              <w:pStyle w:val="Paragraphedeliste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On dit aussi que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E33C31">
              <w:rPr>
                <w:rFonts w:eastAsiaTheme="minorEastAsia" w:cstheme="minorHAnsi"/>
              </w:rPr>
              <w:t xml:space="preserve"> est </w:t>
            </w:r>
            <w:r>
              <w:rPr>
                <w:rFonts w:eastAsiaTheme="minorEastAsia" w:cstheme="minorHAnsi"/>
              </w:rPr>
              <w:t xml:space="preserve">strictement </w:t>
            </w:r>
            <w:r>
              <w:rPr>
                <w:rFonts w:eastAsiaTheme="minorEastAsia" w:cstheme="minorHAnsi"/>
              </w:rPr>
              <w:t>supérieur</w:t>
            </w:r>
            <w:r w:rsidRPr="00E33C31">
              <w:rPr>
                <w:rFonts w:eastAsiaTheme="minorEastAsia" w:cstheme="minorHAnsi"/>
              </w:rPr>
              <w:t xml:space="preserve"> à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>
              <w:rPr>
                <w:rFonts w:eastAsiaTheme="minorEastAsia" w:cstheme="minorHAnsi"/>
              </w:rPr>
              <w:t xml:space="preserve"> et on note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  <m:r>
                <w:rPr>
                  <w:rFonts w:ascii="Cambria Math" w:eastAsiaTheme="minorEastAsia" w:hAnsi="Cambria Math" w:cstheme="minorHAnsi"/>
                </w:rPr>
                <m:t>&gt;</m:t>
              </m:r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>
              <w:rPr>
                <w:rFonts w:eastAsiaTheme="minorEastAsia" w:cstheme="minorHAnsi"/>
              </w:rPr>
              <w:t>.</w:t>
            </w:r>
          </w:p>
          <w:p w14:paraId="5013F198" w14:textId="77777777" w:rsidR="00E33C31" w:rsidRPr="00E33C31" w:rsidRDefault="00E33C31" w:rsidP="00E33C31">
            <w:pPr>
              <w:pStyle w:val="Paragraphedeliste"/>
              <w:jc w:val="both"/>
              <w:rPr>
                <w:rFonts w:eastAsiaTheme="minorEastAsia" w:cstheme="minorHAnsi"/>
              </w:rPr>
            </w:pPr>
          </w:p>
          <w:p w14:paraId="3B6DBE1C" w14:textId="77777777" w:rsidR="00A276CF" w:rsidRPr="00CD6F67" w:rsidRDefault="00A276CF" w:rsidP="00A276CF">
            <w:pPr>
              <w:jc w:val="both"/>
              <w:rPr>
                <w:rFonts w:eastAsiaTheme="minorEastAsia" w:cstheme="minorHAnsi"/>
                <w:sz w:val="12"/>
                <w:szCs w:val="12"/>
              </w:rPr>
            </w:pPr>
          </w:p>
          <w:p w14:paraId="334A0CB5" w14:textId="14B14B08" w:rsidR="00A276CF" w:rsidRDefault="009F67E5" w:rsidP="00A276CF">
            <w:pPr>
              <w:jc w:val="both"/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  <w:i/>
                <w:iCs/>
              </w:rPr>
              <w:lastRenderedPageBreak/>
              <w:t>Il est important de préciser que c</w:t>
            </w:r>
            <w:r w:rsidR="00A276CF" w:rsidRPr="00A276CF">
              <w:rPr>
                <w:rFonts w:eastAsiaTheme="minorEastAsia" w:cstheme="minorHAnsi"/>
                <w:i/>
                <w:iCs/>
              </w:rPr>
              <w:t xml:space="preserve">ette définition conduit à une </w:t>
            </w:r>
            <w:r w:rsidR="00A276CF" w:rsidRPr="009F67E5">
              <w:rPr>
                <w:rFonts w:eastAsiaTheme="minorEastAsia" w:cstheme="minorHAnsi"/>
                <w:b/>
                <w:bCs/>
                <w:i/>
                <w:iCs/>
              </w:rPr>
              <w:t>méthode pratique pour comparer deux nombres</w:t>
            </w:r>
            <w:r w:rsidR="00A276CF">
              <w:rPr>
                <w:rFonts w:eastAsiaTheme="minorEastAsia" w:cstheme="minorHAnsi"/>
                <w:i/>
                <w:iCs/>
              </w:rPr>
              <w:t xml:space="preserve"> et est la base pour démontrer les propriétés qui suivent.</w:t>
            </w:r>
            <w:r w:rsidR="007A2F26">
              <w:rPr>
                <w:rFonts w:eastAsiaTheme="minorEastAsia" w:cstheme="minorHAnsi"/>
                <w:i/>
                <w:iCs/>
              </w:rPr>
              <w:t xml:space="preserve"> </w:t>
            </w:r>
          </w:p>
          <w:p w14:paraId="58A4E43E" w14:textId="73EBD5F9" w:rsidR="007A2F26" w:rsidRDefault="007A2F26" w:rsidP="00A276CF">
            <w:pPr>
              <w:jc w:val="both"/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  <w:i/>
                <w:iCs/>
              </w:rPr>
              <w:t>Il est important de démontrer au moins quelques-unes de ces propriétés.</w:t>
            </w:r>
          </w:p>
          <w:p w14:paraId="397CB555" w14:textId="77777777" w:rsidR="00E33C31" w:rsidRPr="00A276CF" w:rsidRDefault="00E33C31" w:rsidP="00A276CF">
            <w:pPr>
              <w:jc w:val="both"/>
              <w:rPr>
                <w:rFonts w:eastAsiaTheme="minorEastAsia" w:cstheme="minorHAnsi"/>
                <w:i/>
                <w:iCs/>
              </w:rPr>
            </w:pPr>
          </w:p>
          <w:p w14:paraId="27806E19" w14:textId="48C1C90D" w:rsidR="00A276CF" w:rsidRPr="00CD6F67" w:rsidRDefault="00A276CF" w:rsidP="00AD1BCE">
            <w:pPr>
              <w:jc w:val="both"/>
              <w:rPr>
                <w:sz w:val="12"/>
                <w:szCs w:val="12"/>
              </w:rPr>
            </w:pPr>
          </w:p>
          <w:p w14:paraId="4315DE29" w14:textId="66DA818B" w:rsidR="00A276CF" w:rsidRDefault="00A276CF" w:rsidP="00AD1BCE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Propriété 1 :</w:t>
            </w:r>
          </w:p>
          <w:p w14:paraId="372EC225" w14:textId="77777777" w:rsidR="00A276CF" w:rsidRPr="00A276CF" w:rsidRDefault="00A276CF" w:rsidP="00A276CF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Pour tous </w:t>
            </w:r>
            <w:r w:rsidRPr="00A276CF">
              <w:rPr>
                <w:rFonts w:eastAsiaTheme="minorEastAsia" w:cstheme="minorHAnsi"/>
              </w:rPr>
              <w:t xml:space="preserve">nombres réels </w:t>
            </w:r>
            <m:oMath>
              <m:r>
                <w:rPr>
                  <w:rFonts w:ascii="Cambria Math" w:eastAsiaTheme="minorEastAsia" w:hAnsi="Cambria Math" w:cstheme="minorHAnsi"/>
                </w:rPr>
                <m:t>a, b</m:t>
              </m:r>
            </m:oMath>
            <w:r w:rsidRPr="00A276CF">
              <w:rPr>
                <w:rFonts w:eastAsiaTheme="minorEastAsia" w:cstheme="minorHAnsi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c :</m:t>
              </m:r>
            </m:oMath>
          </w:p>
          <w:p w14:paraId="3304EE07" w14:textId="65AF4074" w:rsidR="00A276CF" w:rsidRPr="00A276CF" w:rsidRDefault="00A276CF" w:rsidP="00A276CF">
            <w:pPr>
              <w:jc w:val="both"/>
              <w:rPr>
                <w:rFonts w:eastAsiaTheme="minorEastAsia" w:cstheme="minorHAnsi"/>
              </w:rPr>
            </w:pPr>
            <w:proofErr w:type="gramStart"/>
            <w:r w:rsidRPr="00A276CF">
              <w:rPr>
                <w:rFonts w:eastAsiaTheme="minorEastAsia" w:cstheme="minorHAnsi"/>
              </w:rPr>
              <w:t>si</w:t>
            </w:r>
            <w:proofErr w:type="gramEnd"/>
            <w:r w:rsidRPr="00A276CF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A276CF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a+c≤b+c</m:t>
              </m:r>
            </m:oMath>
            <w:r w:rsidRPr="00A276CF">
              <w:rPr>
                <w:rFonts w:eastAsiaTheme="minorEastAsia" w:cstheme="minorHAnsi"/>
              </w:rPr>
              <w:t xml:space="preserve"> et si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A276C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c≤d</m:t>
              </m:r>
            </m:oMath>
            <w:r w:rsidRPr="00A276CF">
              <w:rPr>
                <w:rFonts w:eastAsiaTheme="minorEastAsia" w:cstheme="minorHAnsi"/>
              </w:rPr>
              <w:t xml:space="preserve">  alors </w:t>
            </w:r>
            <m:oMath>
              <m:r>
                <w:rPr>
                  <w:rFonts w:ascii="Cambria Math" w:eastAsiaTheme="minorEastAsia" w:hAnsi="Cambria Math" w:cstheme="minorHAnsi"/>
                </w:rPr>
                <m:t>a+c≤b+d</m:t>
              </m:r>
            </m:oMath>
            <w:r w:rsidRPr="00A276CF">
              <w:rPr>
                <w:rFonts w:eastAsiaTheme="minorEastAsia" w:cstheme="minorHAnsi"/>
              </w:rPr>
              <w:t>.</w:t>
            </w:r>
          </w:p>
          <w:p w14:paraId="7642443B" w14:textId="77777777" w:rsidR="00A276CF" w:rsidRDefault="00A276CF" w:rsidP="00A276CF">
            <w:pPr>
              <w:jc w:val="both"/>
              <w:rPr>
                <w:rFonts w:eastAsiaTheme="minorEastAsia" w:cstheme="minorHAnsi"/>
                <w:color w:val="0070C0"/>
              </w:rPr>
            </w:pPr>
          </w:p>
          <w:p w14:paraId="33872EF6" w14:textId="39FECD2A" w:rsidR="00A276CF" w:rsidRPr="00A276CF" w:rsidRDefault="00A276CF" w:rsidP="00A276CF">
            <w:pPr>
              <w:jc w:val="both"/>
              <w:rPr>
                <w:rFonts w:eastAsiaTheme="minorEastAsia" w:cstheme="minorHAnsi"/>
                <w:b/>
                <w:bCs/>
              </w:rPr>
            </w:pPr>
            <w:r w:rsidRPr="00A276CF">
              <w:rPr>
                <w:rFonts w:eastAsiaTheme="minorEastAsia" w:cstheme="minorHAnsi"/>
                <w:b/>
                <w:bCs/>
              </w:rPr>
              <w:t>Démonstration</w:t>
            </w:r>
          </w:p>
          <w:p w14:paraId="5F2C515E" w14:textId="6DCE5B10" w:rsidR="00A276CF" w:rsidRPr="00F3398F" w:rsidRDefault="00D522EC" w:rsidP="00F3398F">
            <w:pPr>
              <w:pStyle w:val="Paragraphedeliste"/>
              <w:numPr>
                <w:ilvl w:val="0"/>
                <w:numId w:val="8"/>
              </w:numPr>
              <w:ind w:left="315" w:hanging="284"/>
              <w:jc w:val="both"/>
              <w:rPr>
                <w:rFonts w:eastAsiaTheme="minorEastAsia" w:cstheme="minorHAnsi"/>
              </w:rPr>
            </w:pPr>
            <w:r w:rsidRPr="00F3398F">
              <w:rPr>
                <w:rFonts w:eastAsiaTheme="minorEastAsia" w:cstheme="minorHAnsi"/>
              </w:rPr>
              <w:t>S</w:t>
            </w:r>
            <w:r w:rsidR="00A276CF" w:rsidRPr="00F3398F">
              <w:rPr>
                <w:rFonts w:eastAsiaTheme="minorEastAsia" w:cstheme="minorHAnsi"/>
              </w:rPr>
              <w:t xml:space="preserve">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="00A276CF" w:rsidRPr="00F3398F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="00A276CF" w:rsidRPr="00F3398F">
              <w:rPr>
                <w:rFonts w:eastAsiaTheme="minorEastAsia" w:cstheme="minorHAnsi"/>
              </w:rPr>
              <w:t xml:space="preserve"> donc, comme </w:t>
            </w:r>
            <m:oMath>
              <m:r>
                <w:rPr>
                  <w:rFonts w:ascii="Cambria Math" w:eastAsiaTheme="minorEastAsia" w:hAnsi="Cambria Math" w:cstheme="minorHAnsi"/>
                </w:rPr>
                <m:t>b-a=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b+c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-(a+c)</m:t>
              </m:r>
            </m:oMath>
            <w:r w:rsidR="00A276CF" w:rsidRPr="00F3398F">
              <w:rPr>
                <w:rFonts w:eastAsiaTheme="minorEastAsia" w:cstheme="minorHAnsi"/>
              </w:rPr>
              <w:t xml:space="preserve">,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b+c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-(a+c)≥0</m:t>
              </m:r>
            </m:oMath>
            <w:r w:rsidR="00A276CF" w:rsidRPr="00F3398F">
              <w:rPr>
                <w:rFonts w:eastAsiaTheme="minorEastAsia" w:cstheme="minorHAnsi"/>
              </w:rPr>
              <w:t xml:space="preserve"> </w:t>
            </w:r>
          </w:p>
          <w:p w14:paraId="423A6049" w14:textId="2088788A" w:rsidR="00A276CF" w:rsidRDefault="00A276CF" w:rsidP="00A276CF">
            <w:pPr>
              <w:jc w:val="both"/>
              <w:rPr>
                <w:rFonts w:eastAsiaTheme="minorEastAsia" w:cstheme="minorHAnsi"/>
              </w:rPr>
            </w:pPr>
            <w:proofErr w:type="gramStart"/>
            <w:r w:rsidRPr="00A276CF">
              <w:rPr>
                <w:rFonts w:eastAsiaTheme="minorEastAsia" w:cstheme="minorHAnsi"/>
              </w:rPr>
              <w:t>soit</w:t>
            </w:r>
            <w:proofErr w:type="gramEnd"/>
            <w:r w:rsidRPr="00A276CF">
              <w:rPr>
                <w:rFonts w:eastAsiaTheme="minorEastAsia" w:cstheme="minorHAnsi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b+c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≥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a+c</m:t>
                  </m:r>
                </m:e>
              </m:d>
            </m:oMath>
            <w:r w:rsidR="00D522EC">
              <w:rPr>
                <w:rFonts w:eastAsiaTheme="minorEastAsia" w:cstheme="minorHAnsi"/>
              </w:rPr>
              <w:t>.</w:t>
            </w:r>
          </w:p>
          <w:p w14:paraId="404B919E" w14:textId="19EAFC37" w:rsidR="00D522EC" w:rsidRPr="00F3398F" w:rsidRDefault="00D522EC" w:rsidP="00F3398F">
            <w:pPr>
              <w:pStyle w:val="Paragraphedeliste"/>
              <w:numPr>
                <w:ilvl w:val="0"/>
                <w:numId w:val="8"/>
              </w:numPr>
              <w:ind w:left="315" w:hanging="284"/>
              <w:jc w:val="both"/>
              <w:rPr>
                <w:rFonts w:eastAsiaTheme="minorEastAsia" w:cstheme="minorHAnsi"/>
              </w:rPr>
            </w:pPr>
            <w:r w:rsidRPr="00F3398F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F3398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c≤d</m:t>
              </m:r>
            </m:oMath>
            <w:r w:rsidRPr="00F3398F">
              <w:rPr>
                <w:rFonts w:eastAsiaTheme="minorEastAsia" w:cstheme="minorHAnsi"/>
              </w:rPr>
              <w:t xml:space="preserve">  alors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Pr="00F3398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d-c≥0</m:t>
              </m:r>
            </m:oMath>
            <w:r w:rsidR="00F3398F" w:rsidRPr="00F3398F">
              <w:rPr>
                <w:rFonts w:eastAsiaTheme="minorEastAsia" w:cstheme="minorHAnsi"/>
              </w:rPr>
              <w:t xml:space="preserve">. Or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b+d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a+c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+(d-c)</m:t>
              </m:r>
            </m:oMath>
            <w:r w:rsidR="00F3398F" w:rsidRPr="00F3398F">
              <w:rPr>
                <w:rFonts w:eastAsiaTheme="minorEastAsia" w:cstheme="minorHAnsi"/>
              </w:rPr>
              <w:t xml:space="preserve"> et la somme de deux nombres positifs est un nombre positif donc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b+d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a+c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≥0</m:t>
              </m:r>
            </m:oMath>
          </w:p>
          <w:p w14:paraId="66C9B1A6" w14:textId="38EB705D" w:rsidR="00F3398F" w:rsidRPr="00A276CF" w:rsidRDefault="00C3080C" w:rsidP="00A276CF">
            <w:pPr>
              <w:jc w:val="both"/>
              <w:rPr>
                <w:rFonts w:eastAsiaTheme="minorEastAsia" w:cstheme="minorHAnsi"/>
              </w:rPr>
            </w:pPr>
            <w:proofErr w:type="gramStart"/>
            <w:r>
              <w:rPr>
                <w:rFonts w:eastAsiaTheme="minorEastAsia" w:cstheme="minorHAnsi"/>
              </w:rPr>
              <w:t>s</w:t>
            </w:r>
            <w:r w:rsidR="00F3398F">
              <w:rPr>
                <w:rFonts w:eastAsiaTheme="minorEastAsia" w:cstheme="minorHAnsi"/>
              </w:rPr>
              <w:t>oit</w:t>
            </w:r>
            <w:proofErr w:type="gramEnd"/>
            <w:r w:rsidR="00F3398F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a+c≤b+d</m:t>
              </m:r>
            </m:oMath>
            <w:r w:rsidR="00F3398F">
              <w:rPr>
                <w:rFonts w:eastAsiaTheme="minorEastAsia" w:cstheme="minorHAnsi"/>
              </w:rPr>
              <w:t>.</w:t>
            </w:r>
          </w:p>
          <w:p w14:paraId="74B3915D" w14:textId="00454BBC" w:rsidR="00A276CF" w:rsidRDefault="00A276CF" w:rsidP="00A276CF">
            <w:pPr>
              <w:jc w:val="both"/>
              <w:rPr>
                <w:rFonts w:eastAsiaTheme="minorEastAsia" w:cstheme="minorHAnsi"/>
                <w:color w:val="0070C0"/>
              </w:rPr>
            </w:pPr>
          </w:p>
          <w:p w14:paraId="7D771434" w14:textId="77777777" w:rsidR="00E33C31" w:rsidRPr="00A276CF" w:rsidRDefault="00E33C31" w:rsidP="00A276CF">
            <w:pPr>
              <w:jc w:val="both"/>
              <w:rPr>
                <w:rFonts w:eastAsiaTheme="minorEastAsia" w:cstheme="minorHAnsi"/>
                <w:color w:val="0070C0"/>
              </w:rPr>
            </w:pPr>
          </w:p>
          <w:p w14:paraId="548CA1E4" w14:textId="48DE4126" w:rsidR="00A276CF" w:rsidRPr="00A276CF" w:rsidRDefault="00A276CF" w:rsidP="00A276CF">
            <w:pPr>
              <w:jc w:val="both"/>
              <w:rPr>
                <w:rFonts w:eastAsiaTheme="minorEastAsia" w:cstheme="minorHAnsi"/>
                <w:b/>
                <w:bCs/>
              </w:rPr>
            </w:pPr>
            <w:r w:rsidRPr="00A276CF">
              <w:rPr>
                <w:rFonts w:eastAsiaTheme="minorEastAsia" w:cstheme="minorHAnsi"/>
                <w:b/>
                <w:bCs/>
                <w:u w:val="single"/>
              </w:rPr>
              <w:t>Propriété 2 </w:t>
            </w:r>
            <w:r w:rsidRPr="00A276CF">
              <w:rPr>
                <w:rFonts w:eastAsiaTheme="minorEastAsia" w:cstheme="minorHAnsi"/>
                <w:b/>
                <w:bCs/>
              </w:rPr>
              <w:t xml:space="preserve">: </w:t>
            </w:r>
          </w:p>
          <w:p w14:paraId="2200FACF" w14:textId="4FBB13A7" w:rsidR="00A276CF" w:rsidRDefault="00A276CF" w:rsidP="00A276CF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Pour tous </w:t>
            </w:r>
            <w:r w:rsidRPr="00A276CF">
              <w:rPr>
                <w:rFonts w:eastAsiaTheme="minorEastAsia" w:cstheme="minorHAnsi"/>
              </w:rPr>
              <w:t xml:space="preserve">nombres réels </w:t>
            </w:r>
            <m:oMath>
              <m:r>
                <w:rPr>
                  <w:rFonts w:ascii="Cambria Math" w:eastAsiaTheme="minorEastAsia" w:hAnsi="Cambria Math" w:cstheme="minorHAnsi"/>
                </w:rPr>
                <m:t>a, b, c</m:t>
              </m:r>
            </m:oMath>
            <w:r w:rsidRPr="00A276CF">
              <w:rPr>
                <w:rFonts w:eastAsiaTheme="minorEastAsia" w:cstheme="minorHAnsi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d </m:t>
              </m:r>
            </m:oMath>
            <w:r>
              <w:rPr>
                <w:rFonts w:eastAsiaTheme="minorEastAsia" w:cstheme="minorHAnsi"/>
              </w:rPr>
              <w:t>:</w:t>
            </w:r>
          </w:p>
          <w:p w14:paraId="322B8BB5" w14:textId="3EDC3C45" w:rsidR="00A276CF" w:rsidRPr="00A276CF" w:rsidRDefault="00A276CF" w:rsidP="00A276CF">
            <w:pPr>
              <w:jc w:val="both"/>
              <w:rPr>
                <w:rFonts w:eastAsiaTheme="minorEastAsia" w:cstheme="minorHAnsi"/>
              </w:rPr>
            </w:pPr>
            <w:r w:rsidRPr="00A276CF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A276C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c≥0</m:t>
              </m:r>
            </m:oMath>
            <w:r w:rsidRPr="00A276CF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ac≤bc</m:t>
              </m:r>
            </m:oMath>
            <w:r w:rsidRPr="00A276CF">
              <w:rPr>
                <w:rFonts w:eastAsiaTheme="minorEastAsia" w:cstheme="minorHAnsi"/>
              </w:rPr>
              <w:t xml:space="preserve"> </w:t>
            </w:r>
          </w:p>
          <w:p w14:paraId="4B9B7D76" w14:textId="77777777" w:rsidR="00A276CF" w:rsidRPr="00A276CF" w:rsidRDefault="00A276CF" w:rsidP="00A276CF">
            <w:pPr>
              <w:jc w:val="both"/>
              <w:rPr>
                <w:rFonts w:eastAsiaTheme="minorEastAsia" w:cstheme="minorHAnsi"/>
              </w:rPr>
            </w:pPr>
            <w:r w:rsidRPr="00A276CF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A276C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c≤0</m:t>
              </m:r>
            </m:oMath>
            <w:r w:rsidRPr="00A276CF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ac≥bc</m:t>
              </m:r>
            </m:oMath>
          </w:p>
          <w:p w14:paraId="2729087C" w14:textId="77777777" w:rsidR="00A276CF" w:rsidRDefault="00A276CF" w:rsidP="00A276CF">
            <w:pPr>
              <w:jc w:val="both"/>
              <w:rPr>
                <w:rFonts w:eastAsiaTheme="minorEastAsia" w:cstheme="minorHAnsi"/>
              </w:rPr>
            </w:pPr>
            <w:r w:rsidRPr="00A276CF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0≤a≤b</m:t>
              </m:r>
            </m:oMath>
            <w:r w:rsidRPr="00A276CF">
              <w:rPr>
                <w:rFonts w:eastAsiaTheme="minorEastAsia" w:cstheme="minorHAnsi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0≤c≤d</m:t>
              </m:r>
            </m:oMath>
            <w:r w:rsidRPr="00A276CF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ac≤bd</m:t>
              </m:r>
            </m:oMath>
            <w:r w:rsidRPr="00A276CF">
              <w:rPr>
                <w:rFonts w:eastAsiaTheme="minorEastAsia" w:cstheme="minorHAnsi"/>
              </w:rPr>
              <w:t>.</w:t>
            </w:r>
          </w:p>
          <w:p w14:paraId="17CE96FC" w14:textId="77777777" w:rsidR="00F3398F" w:rsidRDefault="00F3398F" w:rsidP="00A276CF">
            <w:pPr>
              <w:jc w:val="both"/>
              <w:rPr>
                <w:rFonts w:eastAsiaTheme="minorEastAsia" w:cstheme="minorHAnsi"/>
              </w:rPr>
            </w:pPr>
          </w:p>
          <w:p w14:paraId="1A5D9496" w14:textId="23C04B95" w:rsidR="00F3398F" w:rsidRDefault="00F3398F" w:rsidP="00A276CF">
            <w:pPr>
              <w:jc w:val="both"/>
              <w:rPr>
                <w:rFonts w:eastAsiaTheme="minorEastAsia" w:cstheme="minorHAnsi"/>
                <w:b/>
              </w:rPr>
            </w:pPr>
            <w:r>
              <w:rPr>
                <w:rFonts w:eastAsiaTheme="minorEastAsia" w:cstheme="minorHAnsi"/>
                <w:b/>
              </w:rPr>
              <w:t>Démonstration</w:t>
            </w:r>
          </w:p>
          <w:p w14:paraId="15E77734" w14:textId="77777777" w:rsidR="00F3398F" w:rsidRDefault="00F3398F" w:rsidP="00A276CF">
            <w:pPr>
              <w:jc w:val="both"/>
              <w:rPr>
                <w:rFonts w:eastAsiaTheme="minorEastAsia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bc-ac=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c</m:t>
              </m:r>
            </m:oMath>
            <w:r>
              <w:rPr>
                <w:rFonts w:eastAsiaTheme="minorEastAsia" w:cstheme="minorHAnsi"/>
              </w:rPr>
              <w:t xml:space="preserve"> </w:t>
            </w:r>
            <w:proofErr w:type="gramStart"/>
            <w:r>
              <w:rPr>
                <w:rFonts w:eastAsiaTheme="minorEastAsia" w:cstheme="minorHAnsi"/>
              </w:rPr>
              <w:t>donc</w:t>
            </w:r>
            <w:proofErr w:type="gramEnd"/>
            <w:r>
              <w:rPr>
                <w:rFonts w:eastAsiaTheme="minorEastAsia" w:cstheme="minorHAnsi"/>
              </w:rPr>
              <w:t> :</w:t>
            </w:r>
          </w:p>
          <w:p w14:paraId="2CC7E5DD" w14:textId="5CF33CAD" w:rsidR="00F3398F" w:rsidRPr="00F3398F" w:rsidRDefault="00F3398F" w:rsidP="00F3398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 w:cstheme="minorHAnsi"/>
                <w:bCs/>
              </w:rPr>
            </w:pPr>
            <w:proofErr w:type="gramStart"/>
            <w:r w:rsidRPr="00F3398F">
              <w:rPr>
                <w:rFonts w:eastAsiaTheme="minorEastAsia" w:cstheme="minorHAnsi"/>
              </w:rPr>
              <w:t>si</w:t>
            </w:r>
            <w:proofErr w:type="gramEnd"/>
            <w:r w:rsidRPr="00F3398F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F3398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c≥0</m:t>
              </m:r>
            </m:oMath>
            <w:r w:rsidRPr="00F3398F">
              <w:rPr>
                <w:rFonts w:eastAsiaTheme="minorEastAsia" w:cstheme="minorHAnsi"/>
              </w:rPr>
              <w:t xml:space="preserve"> soi</w:t>
            </w:r>
            <w:r>
              <w:rPr>
                <w:rFonts w:eastAsiaTheme="minorEastAsia" w:cstheme="minorHAnsi"/>
              </w:rPr>
              <w:t>t</w:t>
            </w:r>
            <w:r w:rsidRPr="00F3398F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Pr="00F3398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c≥0</m:t>
              </m:r>
            </m:oMath>
            <w:r>
              <w:rPr>
                <w:rFonts w:eastAsiaTheme="minorEastAsia" w:cstheme="minorHAnsi"/>
              </w:rPr>
              <w:t xml:space="preserve"> alors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c≥0</m:t>
              </m:r>
            </m:oMath>
            <w:r>
              <w:rPr>
                <w:rFonts w:eastAsiaTheme="minorEastAsia" w:cstheme="minorHAnsi"/>
              </w:rPr>
              <w:t xml:space="preserve"> soit  </w:t>
            </w:r>
            <m:oMath>
              <m:r>
                <w:rPr>
                  <w:rFonts w:ascii="Cambria Math" w:eastAsiaTheme="minorEastAsia" w:hAnsi="Cambria Math" w:cstheme="minorHAnsi"/>
                </w:rPr>
                <m:t>ac≤bc</m:t>
              </m:r>
            </m:oMath>
            <w:r>
              <w:rPr>
                <w:rFonts w:eastAsiaTheme="minorEastAsia" w:cstheme="minorHAnsi"/>
              </w:rPr>
              <w:t>.</w:t>
            </w:r>
          </w:p>
          <w:p w14:paraId="0EAD3BAB" w14:textId="4DCB54C8" w:rsidR="00F3398F" w:rsidRPr="00AE31EC" w:rsidRDefault="00F3398F" w:rsidP="00F3398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a≤b</m:t>
              </m:r>
            </m:oMath>
            <w:r w:rsidRPr="00A276CF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c≤0</m:t>
              </m:r>
            </m:oMath>
            <w:r>
              <w:rPr>
                <w:rFonts w:eastAsiaTheme="minorEastAsia" w:cstheme="minorHAnsi"/>
              </w:rPr>
              <w:t xml:space="preserve"> soit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="00AE31EC" w:rsidRPr="00F3398F">
              <w:rPr>
                <w:rFonts w:eastAsiaTheme="minorEastAsia" w:cstheme="minorHAnsi"/>
              </w:rPr>
              <w:t xml:space="preserve"> et</w:t>
            </w:r>
            <w:r w:rsidR="00AE31EC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c≤0</m:t>
              </m:r>
            </m:oMath>
            <w:r w:rsidR="00AE31EC">
              <w:rPr>
                <w:rFonts w:eastAsiaTheme="minorEastAsia" w:cstheme="minorHAnsi"/>
              </w:rPr>
              <w:t xml:space="preserve"> alors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c≤0</m:t>
              </m:r>
            </m:oMath>
            <w:r w:rsidR="00AE31EC">
              <w:rPr>
                <w:rFonts w:eastAsiaTheme="minorEastAsia" w:cstheme="minorHAnsi"/>
              </w:rPr>
              <w:t xml:space="preserve"> soit  </w:t>
            </w:r>
            <m:oMath>
              <m:r>
                <w:rPr>
                  <w:rFonts w:ascii="Cambria Math" w:eastAsiaTheme="minorEastAsia" w:hAnsi="Cambria Math" w:cstheme="minorHAnsi"/>
                </w:rPr>
                <m:t>ac≥bc</m:t>
              </m:r>
            </m:oMath>
          </w:p>
          <w:p w14:paraId="352C5929" w14:textId="11CEA6C8" w:rsidR="00AE31EC" w:rsidRPr="00AE31EC" w:rsidRDefault="00AE31EC" w:rsidP="00F3398F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0≤a≤b</m:t>
              </m:r>
            </m:oMath>
            <w:r w:rsidRPr="00A276CF">
              <w:rPr>
                <w:rFonts w:eastAsiaTheme="minorEastAsia" w:cstheme="minorHAnsi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0≤c≤d</m:t>
              </m:r>
            </m:oMath>
            <w:r>
              <w:rPr>
                <w:rFonts w:eastAsiaTheme="minorEastAsia" w:cstheme="minorHAnsi"/>
              </w:rPr>
              <w:t xml:space="preserve"> alors, d’après ce qui précède, </w:t>
            </w:r>
            <m:oMath>
              <m:r>
                <w:rPr>
                  <w:rFonts w:ascii="Cambria Math" w:eastAsiaTheme="minorEastAsia" w:hAnsi="Cambria Math" w:cstheme="minorHAnsi"/>
                </w:rPr>
                <m:t>ac≤bc</m:t>
              </m:r>
            </m:oMath>
            <w:r>
              <w:rPr>
                <w:rFonts w:eastAsiaTheme="minorEastAsia" w:cstheme="minorHAnsi"/>
              </w:rPr>
              <w:t xml:space="preserve"> (car </w:t>
            </w:r>
            <m:oMath>
              <m:r>
                <w:rPr>
                  <w:rFonts w:ascii="Cambria Math" w:eastAsiaTheme="minorEastAsia" w:hAnsi="Cambria Math" w:cstheme="minorHAnsi"/>
                </w:rPr>
                <m:t>c≥0)</m:t>
              </m:r>
            </m:oMath>
            <w:r>
              <w:rPr>
                <w:rFonts w:eastAsiaTheme="minorEastAsia" w:cstheme="minorHAnsi"/>
              </w:rPr>
              <w:t xml:space="preserve">et </w:t>
            </w:r>
            <m:oMath>
              <m:r>
                <w:rPr>
                  <w:rFonts w:ascii="Cambria Math" w:eastAsiaTheme="minorEastAsia" w:hAnsi="Cambria Math" w:cstheme="minorHAnsi"/>
                </w:rPr>
                <m:t>bc≤bd</m:t>
              </m:r>
            </m:oMath>
          </w:p>
          <w:p w14:paraId="5B27F068" w14:textId="1A8285AF" w:rsidR="00AE31EC" w:rsidRPr="00F3398F" w:rsidRDefault="00AE31EC" w:rsidP="00AE31EC">
            <w:pPr>
              <w:pStyle w:val="Paragraphedeliste"/>
              <w:ind w:left="773"/>
              <w:jc w:val="both"/>
              <w:rPr>
                <w:rFonts w:eastAsiaTheme="minorEastAsia" w:cstheme="minorHAnsi"/>
                <w:bCs/>
              </w:rPr>
            </w:pPr>
            <w:r>
              <w:rPr>
                <w:rFonts w:eastAsiaTheme="minorEastAsia" w:cstheme="minorHAnsi"/>
                <w:bCs/>
              </w:rPr>
              <w:t>(</w:t>
            </w:r>
            <w:proofErr w:type="gramStart"/>
            <w:r>
              <w:rPr>
                <w:rFonts w:eastAsiaTheme="minorEastAsia" w:cstheme="minorHAnsi"/>
                <w:bCs/>
              </w:rPr>
              <w:t>car</w:t>
            </w:r>
            <w:proofErr w:type="gramEnd"/>
            <w:r>
              <w:rPr>
                <w:rFonts w:eastAsiaTheme="minorEastAsia" w:cstheme="minorHAnsi"/>
                <w:bCs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b≥0</m:t>
              </m:r>
            </m:oMath>
            <w:r>
              <w:rPr>
                <w:rFonts w:eastAsiaTheme="minorEastAsia" w:cstheme="minorHAnsi"/>
                <w:bCs/>
              </w:rPr>
              <w:t xml:space="preserve">) donc </w:t>
            </w:r>
            <m:oMath>
              <m:r>
                <w:rPr>
                  <w:rFonts w:ascii="Cambria Math" w:eastAsiaTheme="minorEastAsia" w:hAnsi="Cambria Math" w:cstheme="minorHAnsi"/>
                </w:rPr>
                <m:t>ac≤bd</m:t>
              </m:r>
            </m:oMath>
            <w:r>
              <w:rPr>
                <w:rFonts w:eastAsiaTheme="minorEastAsia" w:cstheme="minorHAnsi"/>
              </w:rPr>
              <w:t>.</w:t>
            </w:r>
          </w:p>
          <w:p w14:paraId="433BB8C0" w14:textId="5C4F15D6" w:rsidR="00A276CF" w:rsidRDefault="00A276CF" w:rsidP="00A276CF">
            <w:pPr>
              <w:jc w:val="both"/>
              <w:rPr>
                <w:rFonts w:eastAsiaTheme="minorEastAsia" w:cstheme="minorHAnsi"/>
              </w:rPr>
            </w:pPr>
          </w:p>
          <w:p w14:paraId="6105A036" w14:textId="77777777" w:rsidR="00E33C31" w:rsidRPr="00A276CF" w:rsidRDefault="00E33C31" w:rsidP="00A276CF">
            <w:pPr>
              <w:jc w:val="both"/>
              <w:rPr>
                <w:rFonts w:eastAsiaTheme="minorEastAsia" w:cstheme="minorHAnsi"/>
              </w:rPr>
            </w:pPr>
          </w:p>
          <w:p w14:paraId="6C37571C" w14:textId="263F4E9C" w:rsidR="00A276CF" w:rsidRPr="007A2F26" w:rsidRDefault="00842AFA" w:rsidP="00A276CF">
            <w:pPr>
              <w:jc w:val="both"/>
              <w:rPr>
                <w:rFonts w:eastAsiaTheme="minorEastAsia" w:cstheme="minorHAnsi"/>
                <w:b/>
                <w:bCs/>
                <w:u w:val="single"/>
              </w:rPr>
            </w:pPr>
            <w:r w:rsidRPr="007A2F26">
              <w:rPr>
                <w:rFonts w:eastAsiaTheme="minorEastAsia" w:cstheme="minorHAnsi"/>
                <w:b/>
                <w:bCs/>
                <w:u w:val="single"/>
              </w:rPr>
              <w:t>Propriété</w:t>
            </w:r>
            <w:r w:rsidR="00A276CF" w:rsidRPr="007A2F26">
              <w:rPr>
                <w:rFonts w:eastAsiaTheme="minorEastAsia" w:cstheme="minorHAnsi"/>
                <w:b/>
                <w:bCs/>
                <w:u w:val="single"/>
              </w:rPr>
              <w:t xml:space="preserve"> 3 : </w:t>
            </w:r>
          </w:p>
          <w:p w14:paraId="394166B5" w14:textId="46F0BC7D" w:rsidR="00842AFA" w:rsidRDefault="00842AFA" w:rsidP="00A276CF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Pour tous </w:t>
            </w:r>
            <w:r w:rsidRPr="00A276CF">
              <w:rPr>
                <w:rFonts w:eastAsiaTheme="minorEastAsia" w:cstheme="minorHAnsi"/>
              </w:rPr>
              <w:t xml:space="preserve">nombres réels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 w:rsidRPr="00A276CF">
              <w:rPr>
                <w:rFonts w:eastAsiaTheme="minorEastAsia" w:cstheme="minorHAnsi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</w:rPr>
                <m:t xml:space="preserve"> b </m:t>
              </m:r>
            </m:oMath>
            <w:r>
              <w:rPr>
                <w:rFonts w:eastAsiaTheme="minorEastAsia" w:cstheme="minorHAnsi"/>
              </w:rPr>
              <w:t>:</w:t>
            </w:r>
          </w:p>
          <w:p w14:paraId="2215B3C0" w14:textId="2278FE8D" w:rsidR="00A276CF" w:rsidRDefault="00A276CF" w:rsidP="00A276CF">
            <w:pPr>
              <w:jc w:val="both"/>
              <w:rPr>
                <w:rFonts w:eastAsiaTheme="minorEastAsia" w:cstheme="minorHAnsi"/>
              </w:rPr>
            </w:pPr>
            <w:r w:rsidRPr="00842AFA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0&lt;a≤b</m:t>
              </m:r>
            </m:oMath>
            <w:r w:rsidRPr="00842AFA">
              <w:rPr>
                <w:rFonts w:eastAsiaTheme="minorEastAsia" w:cstheme="minorHAnsi"/>
              </w:rPr>
              <w:t xml:space="preserve"> alors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  <w:r w:rsidR="00AE31EC">
              <w:rPr>
                <w:rFonts w:eastAsiaTheme="minorEastAsia" w:cstheme="minorHAnsi"/>
              </w:rPr>
              <w:t>.</w:t>
            </w:r>
          </w:p>
          <w:p w14:paraId="67BBD9A8" w14:textId="77777777" w:rsidR="00AE31EC" w:rsidRDefault="00AE31EC" w:rsidP="00A276CF">
            <w:pPr>
              <w:jc w:val="both"/>
              <w:rPr>
                <w:rFonts w:eastAsiaTheme="minorEastAsia" w:cstheme="minorHAnsi"/>
              </w:rPr>
            </w:pPr>
          </w:p>
          <w:p w14:paraId="273878CE" w14:textId="605F23C1" w:rsidR="00AE31EC" w:rsidRDefault="00AE31EC" w:rsidP="00A276CF">
            <w:pPr>
              <w:jc w:val="both"/>
              <w:rPr>
                <w:rFonts w:eastAsiaTheme="minorEastAsia" w:cstheme="minorHAnsi"/>
                <w:b/>
              </w:rPr>
            </w:pPr>
            <w:r>
              <w:rPr>
                <w:rFonts w:eastAsiaTheme="minorEastAsia" w:cstheme="minorHAnsi"/>
                <w:b/>
              </w:rPr>
              <w:t>Démonstration</w:t>
            </w:r>
          </w:p>
          <w:p w14:paraId="35DFAEDF" w14:textId="47D61FD4" w:rsidR="00AE31EC" w:rsidRPr="00AE31EC" w:rsidRDefault="00AE31EC" w:rsidP="00A276CF">
            <w:pPr>
              <w:jc w:val="both"/>
              <w:rPr>
                <w:rFonts w:eastAsiaTheme="minorEastAsia" w:cstheme="minorHAnsi"/>
                <w:bCs/>
              </w:rPr>
            </w:pPr>
            <w:r w:rsidRPr="00842AFA">
              <w:rPr>
                <w:rFonts w:eastAsiaTheme="minorEastAsia" w:cstheme="minorHAnsi"/>
              </w:rPr>
              <w:t xml:space="preserve">Si </w:t>
            </w:r>
            <m:oMath>
              <m:r>
                <w:rPr>
                  <w:rFonts w:ascii="Cambria Math" w:eastAsiaTheme="minorEastAsia" w:hAnsi="Cambria Math" w:cstheme="minorHAnsi"/>
                </w:rPr>
                <m:t>0&lt;a≤b</m:t>
              </m:r>
            </m:oMath>
            <w:r w:rsidR="009F67E5">
              <w:rPr>
                <w:rFonts w:eastAsiaTheme="minorEastAsia" w:cstheme="minorHAnsi"/>
              </w:rPr>
              <w:t xml:space="preserve"> alors </w:t>
            </w:r>
            <m:oMath>
              <m:r>
                <w:rPr>
                  <w:rFonts w:ascii="Cambria Math" w:eastAsiaTheme="minorEastAsia" w:hAnsi="Cambria Math" w:cstheme="minorHAnsi"/>
                </w:rPr>
                <m:t>b-a≥0</m:t>
              </m:r>
            </m:oMath>
            <w:r w:rsidR="009F67E5" w:rsidRPr="00F3398F">
              <w:rPr>
                <w:rFonts w:eastAsiaTheme="minorEastAsia" w:cstheme="minorHAnsi"/>
              </w:rPr>
              <w:t xml:space="preserve"> </w:t>
            </w:r>
            <w:r w:rsidR="009F67E5">
              <w:rPr>
                <w:rFonts w:eastAsiaTheme="minorEastAsia" w:cstheme="minorHAnsi"/>
              </w:rPr>
              <w:t xml:space="preserve">et </w:t>
            </w:r>
            <m:oMath>
              <m:r>
                <w:rPr>
                  <w:rFonts w:ascii="Cambria Math" w:eastAsiaTheme="minorEastAsia" w:hAnsi="Cambria Math" w:cstheme="minorHAnsi"/>
                </w:rPr>
                <m:t>ab&gt;0</m:t>
              </m:r>
            </m:oMath>
            <w:r w:rsidR="009F67E5">
              <w:rPr>
                <w:rFonts w:eastAsiaTheme="minorEastAsia" w:cstheme="minorHAnsi"/>
              </w:rPr>
              <w:t xml:space="preserve"> donc, comme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b-a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ab</m:t>
                  </m:r>
                </m:den>
              </m:f>
            </m:oMath>
            <w:r w:rsidR="009F67E5">
              <w:rPr>
                <w:rFonts w:eastAsiaTheme="minorEastAsia" w:cstheme="minorHAnsi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den>
              </m:f>
            </m:oMath>
            <w:r w:rsidR="009F67E5">
              <w:rPr>
                <w:rFonts w:eastAsiaTheme="minorEastAsia" w:cstheme="minorHAnsi"/>
              </w:rPr>
              <w:t xml:space="preserve">. De plus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  <w:r w:rsidR="009F67E5">
              <w:rPr>
                <w:rFonts w:eastAsiaTheme="minorEastAsia" w:cstheme="minorHAnsi"/>
              </w:rPr>
              <w:t>.</w:t>
            </w:r>
          </w:p>
          <w:p w14:paraId="553B5FEA" w14:textId="77777777" w:rsidR="00842AFA" w:rsidRPr="00842AFA" w:rsidRDefault="00842AFA" w:rsidP="00A276CF">
            <w:pPr>
              <w:jc w:val="both"/>
              <w:rPr>
                <w:rFonts w:eastAsiaTheme="minorEastAsia" w:cstheme="minorHAnsi"/>
              </w:rPr>
            </w:pPr>
          </w:p>
          <w:p w14:paraId="359D99DA" w14:textId="0B3ABE98" w:rsidR="00A276CF" w:rsidRDefault="00A276CF" w:rsidP="00A276CF">
            <w:pPr>
              <w:jc w:val="both"/>
              <w:rPr>
                <w:rFonts w:eastAsiaTheme="minorEastAsia" w:cstheme="minorHAnsi"/>
                <w:i/>
                <w:iCs/>
              </w:rPr>
            </w:pPr>
            <w:r w:rsidRPr="00842AFA">
              <w:rPr>
                <w:rFonts w:eastAsiaTheme="minorEastAsia" w:cstheme="minorHAnsi"/>
                <w:i/>
                <w:iCs/>
              </w:rPr>
              <w:t>Dans tout exercice portant sur des inégalités, on se ramène souvent à l’un</w:t>
            </w:r>
            <w:r w:rsidR="00E17EAA">
              <w:rPr>
                <w:rFonts w:eastAsiaTheme="minorEastAsia" w:cstheme="minorHAnsi"/>
                <w:i/>
                <w:iCs/>
              </w:rPr>
              <w:t>e</w:t>
            </w:r>
            <w:r w:rsidRPr="00842AFA">
              <w:rPr>
                <w:rFonts w:eastAsiaTheme="minorEastAsia" w:cstheme="minorHAnsi"/>
                <w:i/>
                <w:iCs/>
              </w:rPr>
              <w:t xml:space="preserve"> au moins de ces </w:t>
            </w:r>
            <w:r w:rsidR="00E17EAA">
              <w:rPr>
                <w:rFonts w:eastAsiaTheme="minorEastAsia" w:cstheme="minorHAnsi"/>
                <w:i/>
                <w:iCs/>
              </w:rPr>
              <w:t>propriétés</w:t>
            </w:r>
            <w:r w:rsidRPr="00842AFA">
              <w:rPr>
                <w:rFonts w:eastAsiaTheme="minorEastAsia" w:cstheme="minorHAnsi"/>
                <w:i/>
                <w:iCs/>
              </w:rPr>
              <w:t>.</w:t>
            </w:r>
          </w:p>
          <w:p w14:paraId="6372D0A4" w14:textId="77777777" w:rsidR="009F67E5" w:rsidRDefault="009F67E5" w:rsidP="00A276CF">
            <w:pPr>
              <w:jc w:val="both"/>
              <w:rPr>
                <w:rFonts w:eastAsiaTheme="minorEastAsia" w:cstheme="minorHAnsi"/>
                <w:i/>
                <w:iCs/>
              </w:rPr>
            </w:pPr>
          </w:p>
          <w:p w14:paraId="67026877" w14:textId="08800A36" w:rsidR="008E4F09" w:rsidRPr="008E4F09" w:rsidRDefault="009F67E5" w:rsidP="00A276CF">
            <w:pPr>
              <w:jc w:val="both"/>
              <w:rPr>
                <w:rFonts w:eastAsiaTheme="minorEastAsia" w:cstheme="minorHAnsi"/>
              </w:rPr>
            </w:pPr>
            <w:r w:rsidRPr="008E4F09">
              <w:rPr>
                <w:rFonts w:eastAsiaTheme="minorEastAsia" w:cstheme="minorHAnsi"/>
              </w:rPr>
              <w:t>Exercices d’application à donner</w:t>
            </w:r>
            <w:r w:rsidR="008E4F09">
              <w:rPr>
                <w:rFonts w:eastAsiaTheme="minorEastAsia" w:cstheme="minorHAnsi"/>
              </w:rPr>
              <w:t xml:space="preserve"> comme</w:t>
            </w:r>
            <w:r w:rsidR="008E4F09" w:rsidRPr="008E4F09">
              <w:rPr>
                <w:rFonts w:eastAsiaTheme="minorEastAsia" w:cstheme="minorHAnsi"/>
              </w:rPr>
              <w:t> :</w:t>
            </w:r>
          </w:p>
          <w:p w14:paraId="57C509A2" w14:textId="77777777" w:rsidR="008E4F09" w:rsidRDefault="008E4F09" w:rsidP="008E4F0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Theme="minorEastAsia" w:cstheme="minorHAnsi"/>
              </w:rPr>
            </w:pPr>
            <w:r w:rsidRPr="008E4F09">
              <w:rPr>
                <w:rFonts w:eastAsiaTheme="minorEastAsia" w:cstheme="minorHAnsi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</w:rPr>
                <m:t>a</m:t>
              </m:r>
            </m:oMath>
            <w:r w:rsidRPr="008E4F09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b</m:t>
              </m:r>
            </m:oMath>
            <w:r w:rsidRPr="008E4F09">
              <w:rPr>
                <w:rFonts w:eastAsiaTheme="minorEastAsia" w:cstheme="minorHAnsi"/>
              </w:rPr>
              <w:t xml:space="preserve"> deux nombres réels tels que </w:t>
            </w:r>
            <m:oMath>
              <m:r>
                <w:rPr>
                  <w:rFonts w:ascii="Cambria Math" w:eastAsiaTheme="minorEastAsia" w:hAnsi="Cambria Math" w:cstheme="minorHAnsi"/>
                </w:rPr>
                <m:t>2≤a≤3</m:t>
              </m:r>
            </m:oMath>
            <w:r w:rsidRPr="008E4F09">
              <w:rPr>
                <w:rFonts w:eastAsiaTheme="minorEastAsia" w:cstheme="minorHAnsi"/>
              </w:rPr>
              <w:t xml:space="preserve"> et </w:t>
            </w:r>
            <m:oMath>
              <m:r>
                <w:rPr>
                  <w:rFonts w:ascii="Cambria Math" w:eastAsiaTheme="minorEastAsia" w:hAnsi="Cambria Math" w:cstheme="minorHAnsi"/>
                </w:rPr>
                <m:t>1≤b≤4</m:t>
              </m:r>
            </m:oMath>
            <w:r>
              <w:rPr>
                <w:rFonts w:eastAsiaTheme="minorEastAsia" w:cstheme="minorHAnsi"/>
              </w:rPr>
              <w:t xml:space="preserve">. </w:t>
            </w:r>
          </w:p>
          <w:p w14:paraId="38FD8A5F" w14:textId="19E851F7" w:rsidR="008E4F09" w:rsidRPr="008E4F09" w:rsidRDefault="008E4F09" w:rsidP="008E4F09">
            <w:pPr>
              <w:pStyle w:val="Paragraphedeliste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Encadrer </w:t>
            </w:r>
            <m:oMath>
              <m:r>
                <w:rPr>
                  <w:rFonts w:ascii="Cambria Math" w:eastAsiaTheme="minorEastAsia" w:hAnsi="Cambria Math" w:cstheme="minorHAnsi"/>
                </w:rPr>
                <m:t>a+b, a-b, ab, 2a+3b</m:t>
              </m:r>
            </m:oMath>
            <w:r>
              <w:rPr>
                <w:rFonts w:eastAsiaTheme="minorEastAsia" w:cstheme="minorHAnsi"/>
              </w:rPr>
              <w:t xml:space="preserve"> ….</w:t>
            </w:r>
          </w:p>
          <w:p w14:paraId="287EF162" w14:textId="6E71B806" w:rsidR="008E4F09" w:rsidRDefault="008E4F09" w:rsidP="008E4F0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</w:t>
            </w:r>
            <w:r w:rsidRPr="008E4F09">
              <w:rPr>
                <w:rFonts w:eastAsiaTheme="minorEastAsia" w:cstheme="minorHAnsi"/>
              </w:rPr>
              <w:t xml:space="preserve">n </w:t>
            </w:r>
            <w:r w:rsidR="009F67E5" w:rsidRPr="008E4F09">
              <w:rPr>
                <w:rFonts w:eastAsiaTheme="minorEastAsia" w:cstheme="minorHAnsi"/>
              </w:rPr>
              <w:t>encadrement d</w:t>
            </w:r>
            <w:r w:rsidRPr="008E4F09">
              <w:rPr>
                <w:rFonts w:eastAsiaTheme="minorEastAsia" w:cstheme="minorHAnsi"/>
              </w:rPr>
              <w:t>u</w:t>
            </w:r>
            <w:r w:rsidR="009F67E5" w:rsidRPr="008E4F09">
              <w:rPr>
                <w:rFonts w:eastAsiaTheme="minorEastAsia" w:cstheme="minorHAnsi"/>
              </w:rPr>
              <w:t xml:space="preserve"> périmètre ou d</w:t>
            </w:r>
            <w:r w:rsidRPr="008E4F09">
              <w:rPr>
                <w:rFonts w:eastAsiaTheme="minorEastAsia" w:cstheme="minorHAnsi"/>
              </w:rPr>
              <w:t>e l</w:t>
            </w:r>
            <w:r w:rsidR="009F67E5" w:rsidRPr="008E4F09">
              <w:rPr>
                <w:rFonts w:eastAsiaTheme="minorEastAsia" w:cstheme="minorHAnsi"/>
              </w:rPr>
              <w:t>’aire d’un rectangle quand on a un encadrement de la longueur et de la largeur.</w:t>
            </w:r>
          </w:p>
          <w:p w14:paraId="1B6ABE50" w14:textId="5653EBF7" w:rsidR="000A1C06" w:rsidRDefault="000A1C06" w:rsidP="000A1C06">
            <w:pPr>
              <w:pStyle w:val="Paragraphedeliste"/>
              <w:jc w:val="both"/>
              <w:rPr>
                <w:rFonts w:eastAsiaTheme="minorEastAsia" w:cstheme="minorHAnsi"/>
              </w:rPr>
            </w:pPr>
          </w:p>
          <w:p w14:paraId="6C90476F" w14:textId="76114BF5" w:rsidR="00E33C31" w:rsidRDefault="00E33C31" w:rsidP="000A1C06">
            <w:pPr>
              <w:pStyle w:val="Paragraphedeliste"/>
              <w:jc w:val="both"/>
              <w:rPr>
                <w:rFonts w:eastAsiaTheme="minorEastAsia" w:cstheme="minorHAnsi"/>
              </w:rPr>
            </w:pPr>
          </w:p>
          <w:p w14:paraId="109BDFBB" w14:textId="46E2C7CC" w:rsidR="00E33C31" w:rsidRDefault="00E33C31" w:rsidP="000A1C06">
            <w:pPr>
              <w:pStyle w:val="Paragraphedeliste"/>
              <w:jc w:val="both"/>
              <w:rPr>
                <w:rFonts w:eastAsiaTheme="minorEastAsia" w:cstheme="minorHAnsi"/>
              </w:rPr>
            </w:pPr>
          </w:p>
          <w:p w14:paraId="03A90470" w14:textId="25ADDB0E" w:rsidR="00A276CF" w:rsidRDefault="00B93862" w:rsidP="00AD1BCE">
            <w:pPr>
              <w:jc w:val="both"/>
              <w:rPr>
                <w:rFonts w:eastAsiaTheme="minorEastAsia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lastRenderedPageBreak/>
              <w:t xml:space="preserve">Distance entre deux nombres - </w:t>
            </w:r>
            <w:r w:rsidR="00B7672B" w:rsidRPr="00B7672B">
              <w:rPr>
                <w:b/>
                <w:bCs/>
                <w:color w:val="0070C0"/>
              </w:rPr>
              <w:t xml:space="preserve">Intervalle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a-r,a+r</m:t>
                  </m:r>
                </m:e>
              </m:d>
            </m:oMath>
          </w:p>
          <w:p w14:paraId="4D429618" w14:textId="44354E37" w:rsidR="00B93862" w:rsidRPr="00E33C31" w:rsidRDefault="00B93862" w:rsidP="00AD1BCE">
            <w:pPr>
              <w:jc w:val="both"/>
              <w:rPr>
                <w:b/>
                <w:bCs/>
                <w:u w:val="single"/>
              </w:rPr>
            </w:pPr>
            <w:r w:rsidRPr="00E33C31">
              <w:rPr>
                <w:b/>
                <w:bCs/>
                <w:u w:val="single"/>
              </w:rPr>
              <w:t>Définition</w:t>
            </w:r>
            <w:r w:rsidR="00E33C31" w:rsidRPr="00E33C31">
              <w:rPr>
                <w:b/>
                <w:bCs/>
                <w:u w:val="single"/>
              </w:rPr>
              <w:t> :</w:t>
            </w:r>
          </w:p>
          <w:p w14:paraId="1CE0ECFB" w14:textId="4CF1B843" w:rsidR="00B93862" w:rsidRDefault="00B93862" w:rsidP="00AD1BCE">
            <w:pPr>
              <w:jc w:val="both"/>
            </w:pPr>
            <w:r w:rsidRPr="00B93862">
              <w:t xml:space="preserve">La distance </w:t>
            </w: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</m:oMath>
            <w:r>
              <w:rPr>
                <w:rFonts w:eastAsiaTheme="minorEastAsia"/>
              </w:rPr>
              <w:t xml:space="preserve"> </w:t>
            </w:r>
            <w:r w:rsidRPr="00B93862">
              <w:t>entre deux nombres</w:t>
            </w:r>
            <w:r>
              <w:t xml:space="preserve"> réels</w:t>
            </w:r>
            <w:r w:rsidRPr="00B93862"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B93862">
              <w:t xml:space="preserve"> et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B93862">
              <w:t xml:space="preserve"> est la distance entre les points d’abscisses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B93862">
              <w:t xml:space="preserve"> et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B93862">
              <w:t xml:space="preserve"> de la droite numérique.</w:t>
            </w:r>
            <w:r>
              <w:t xml:space="preserve"> </w:t>
            </w:r>
          </w:p>
          <w:p w14:paraId="00033532" w14:textId="6303CC2E" w:rsidR="00CD6F67" w:rsidRDefault="00CD6F67" w:rsidP="00CD6F67">
            <w:pPr>
              <w:jc w:val="center"/>
            </w:pPr>
            <w:r w:rsidRPr="00CD6F67">
              <w:rPr>
                <w:noProof/>
              </w:rPr>
              <w:drawing>
                <wp:inline distT="0" distB="0" distL="0" distR="0" wp14:anchorId="23BCF560" wp14:editId="51DAF81B">
                  <wp:extent cx="2971800" cy="569364"/>
                  <wp:effectExtent l="0" t="0" r="0" b="2540"/>
                  <wp:docPr id="17273930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93016" name=""/>
                          <pic:cNvPicPr/>
                        </pic:nvPicPr>
                        <pic:blipFill rotWithShape="1">
                          <a:blip r:embed="rId18"/>
                          <a:srcRect l="13073" t="39180" r="16096" b="45299"/>
                          <a:stretch/>
                        </pic:blipFill>
                        <pic:spPr bwMode="auto">
                          <a:xfrm>
                            <a:off x="0" y="0"/>
                            <a:ext cx="2998088" cy="574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54C2BF" w14:textId="77777777" w:rsidR="00CD6F67" w:rsidRDefault="00CD6F67" w:rsidP="00AD1BCE">
            <w:pPr>
              <w:jc w:val="both"/>
              <w:rPr>
                <w:b/>
                <w:bCs/>
              </w:rPr>
            </w:pPr>
          </w:p>
          <w:p w14:paraId="14AEE090" w14:textId="77777777" w:rsidR="00CD6F67" w:rsidRDefault="00CD6F67" w:rsidP="00AD1BCE">
            <w:pPr>
              <w:jc w:val="both"/>
              <w:rPr>
                <w:b/>
                <w:bCs/>
              </w:rPr>
            </w:pPr>
          </w:p>
          <w:p w14:paraId="4489D0E7" w14:textId="2F287205" w:rsidR="00B93862" w:rsidRPr="00E33C31" w:rsidRDefault="00B93862" w:rsidP="00AD1BCE">
            <w:pPr>
              <w:jc w:val="both"/>
              <w:rPr>
                <w:b/>
                <w:bCs/>
                <w:u w:val="single"/>
              </w:rPr>
            </w:pPr>
            <w:r w:rsidRPr="00E33C31">
              <w:rPr>
                <w:b/>
                <w:bCs/>
                <w:u w:val="single"/>
              </w:rPr>
              <w:t>Propriété</w:t>
            </w:r>
            <w:r w:rsidR="00E33C31" w:rsidRPr="00E33C31">
              <w:rPr>
                <w:b/>
                <w:bCs/>
                <w:u w:val="single"/>
              </w:rPr>
              <w:t> :</w:t>
            </w:r>
          </w:p>
          <w:p w14:paraId="088C93F5" w14:textId="78ADBE58" w:rsidR="00B93862" w:rsidRDefault="00B93862" w:rsidP="00AD1BCE">
            <w:pPr>
              <w:jc w:val="both"/>
            </w:pPr>
            <w:r>
              <w:t xml:space="preserve">Pour tous nombres réels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B93862">
              <w:t xml:space="preserve"> et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  <m:r>
                <w:rPr>
                  <w:rFonts w:ascii="Cambria Math" w:hAnsi="Cambria Math"/>
                </w:rPr>
                <m:t>=d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y,x</m:t>
                  </m:r>
                </m:e>
              </m:d>
            </m:oMath>
          </w:p>
          <w:p w14:paraId="1FB478BB" w14:textId="77777777" w:rsidR="00B93862" w:rsidRDefault="00B93862" w:rsidP="00AD1BCE">
            <w:pPr>
              <w:jc w:val="both"/>
            </w:pPr>
          </w:p>
          <w:p w14:paraId="3560EE5C" w14:textId="77777777" w:rsidR="00B93862" w:rsidRDefault="00B93862" w:rsidP="00AD1BCE">
            <w:pPr>
              <w:jc w:val="both"/>
              <w:rPr>
                <w:rFonts w:eastAsiaTheme="minorEastAsia"/>
              </w:rPr>
            </w:pPr>
            <w:r>
              <w:t xml:space="preserve">On note aussi cette distance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</m:d>
            </m:oMath>
            <w:r>
              <w:rPr>
                <w:rFonts w:eastAsiaTheme="minorEastAsia"/>
              </w:rPr>
              <w:t xml:space="preserve"> et on 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y-x</m:t>
                  </m:r>
                </m:e>
              </m:d>
            </m:oMath>
          </w:p>
          <w:p w14:paraId="7176A024" w14:textId="77777777" w:rsidR="00B93862" w:rsidRDefault="00B93862" w:rsidP="00AD1BCE">
            <w:pPr>
              <w:jc w:val="both"/>
              <w:rPr>
                <w:rFonts w:eastAsiaTheme="minorEastAsia"/>
              </w:rPr>
            </w:pPr>
          </w:p>
          <w:p w14:paraId="6B38970C" w14:textId="643C7B43" w:rsidR="00B93862" w:rsidRPr="00E33C31" w:rsidRDefault="00B93862" w:rsidP="00AD1BCE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bookmarkStart w:id="0" w:name="_GoBack"/>
            <w:r w:rsidRPr="00E33C31">
              <w:rPr>
                <w:rFonts w:eastAsiaTheme="minorEastAsia"/>
                <w:b/>
                <w:bCs/>
                <w:u w:val="single"/>
              </w:rPr>
              <w:t>Propriété</w:t>
            </w:r>
            <w:r w:rsidR="00E33C31" w:rsidRPr="00E33C31">
              <w:rPr>
                <w:rFonts w:eastAsiaTheme="minorEastAsia"/>
                <w:b/>
                <w:bCs/>
                <w:u w:val="single"/>
              </w:rPr>
              <w:t> :</w:t>
            </w:r>
          </w:p>
          <w:bookmarkEnd w:id="0"/>
          <w:p w14:paraId="01C07D47" w14:textId="543E1D62" w:rsidR="00B93862" w:rsidRPr="00EA2CF1" w:rsidRDefault="00EA2CF1" w:rsidP="00EA2CF1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EastAsia"/>
              </w:rPr>
            </w:pPr>
            <w:r w:rsidRPr="00E67A9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83C83" wp14:editId="7BBEA702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182245</wp:posOffset>
                  </wp:positionV>
                  <wp:extent cx="3157220" cy="662940"/>
                  <wp:effectExtent l="0" t="0" r="5080" b="3810"/>
                  <wp:wrapNone/>
                  <wp:docPr id="5208673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67354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8" t="45125" r="16427" b="36004"/>
                          <a:stretch/>
                        </pic:blipFill>
                        <pic:spPr bwMode="auto">
                          <a:xfrm>
                            <a:off x="0" y="0"/>
                            <a:ext cx="3157220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862" w:rsidRPr="00EA2CF1">
              <w:rPr>
                <w:rFonts w:eastAsiaTheme="minorEastAsia"/>
              </w:rPr>
              <w:t xml:space="preserve">Pour tous nombres réels </w:t>
            </w:r>
            <m:oMath>
              <m:r>
                <w:rPr>
                  <w:rFonts w:ascii="Cambria Math" w:eastAsiaTheme="minorEastAsia" w:hAnsi="Cambria Math"/>
                </w:rPr>
                <m:t>a, x</m:t>
              </m:r>
            </m:oMath>
            <w:r w:rsidR="00B93862" w:rsidRPr="00EA2CF1"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="00B93862" w:rsidRPr="00EA2CF1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r&gt;0</m:t>
              </m:r>
            </m:oMath>
            <w:r w:rsidR="00B93862" w:rsidRPr="00EA2CF1">
              <w:rPr>
                <w:rFonts w:eastAsiaTheme="minorEastAsia"/>
              </w:rPr>
              <w:t>, les formulations suivantes sont équivalentes</w:t>
            </w:r>
            <w:r>
              <w:rPr>
                <w:rFonts w:eastAsiaTheme="minorEastAsia"/>
              </w:rPr>
              <w:t> :</w:t>
            </w:r>
          </w:p>
          <w:p w14:paraId="6C6F1591" w14:textId="25ACB0F6" w:rsidR="00EA2CF1" w:rsidRPr="00EA2CF1" w:rsidRDefault="000A1C06" w:rsidP="00B93862">
            <w:pPr>
              <w:pStyle w:val="Paragraphedeliste"/>
              <w:numPr>
                <w:ilvl w:val="0"/>
                <w:numId w:val="5"/>
              </w:numPr>
              <w:jc w:val="both"/>
            </w:pP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a,x</m:t>
                  </m:r>
                </m:e>
              </m:d>
              <m:r>
                <w:rPr>
                  <w:rFonts w:ascii="Cambria Math" w:hAnsi="Cambria Math"/>
                </w:rPr>
                <m:t>=r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6DB0A909" w14:textId="2EEA3354" w:rsidR="00EA2CF1" w:rsidRPr="00EA2CF1" w:rsidRDefault="000A1C06" w:rsidP="00B93862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x-a</m:t>
                  </m:r>
                </m:e>
              </m:d>
              <m:r>
                <w:rPr>
                  <w:rFonts w:ascii="Cambria Math" w:eastAsiaTheme="minorEastAsia" w:hAnsi="Cambria Math"/>
                </w:rPr>
                <m:t>=r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741A40EA" w14:textId="756A30FE" w:rsidR="00B93862" w:rsidRPr="00E67A9F" w:rsidRDefault="000A1C06" w:rsidP="00B93862">
            <w:pPr>
              <w:pStyle w:val="Paragraphedeliste"/>
              <w:numPr>
                <w:ilvl w:val="0"/>
                <w:numId w:val="5"/>
              </w:numPr>
              <w:jc w:val="both"/>
            </w:pPr>
            <m:oMath>
              <m:r>
                <w:rPr>
                  <w:rFonts w:ascii="Cambria Math" w:eastAsiaTheme="minorEastAsia" w:hAnsi="Cambria Math"/>
                </w:rPr>
                <m:t>x=a-r</m:t>
              </m:r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ou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x=a+r</m:t>
              </m:r>
            </m:oMath>
          </w:p>
          <w:p w14:paraId="2DB47ADD" w14:textId="5AFBC6B0" w:rsidR="00E67A9F" w:rsidRPr="000A1C06" w:rsidRDefault="00E67A9F" w:rsidP="00E67A9F">
            <w:pPr>
              <w:pStyle w:val="Paragraphedeliste"/>
              <w:ind w:left="31"/>
              <w:jc w:val="center"/>
            </w:pPr>
          </w:p>
          <w:p w14:paraId="186DCB1B" w14:textId="0068E51C" w:rsidR="00EA2CF1" w:rsidRPr="00EA2CF1" w:rsidRDefault="00EA2CF1" w:rsidP="00644C2E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ambria Math" w:hAnsi="Cambria Math"/>
                <w:oMath/>
              </w:rPr>
            </w:pPr>
            <w:r w:rsidRPr="00E8407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67F212" wp14:editId="09488E2C">
                  <wp:simplePos x="0" y="0"/>
                  <wp:positionH relativeFrom="column">
                    <wp:posOffset>2463800</wp:posOffset>
                  </wp:positionH>
                  <wp:positionV relativeFrom="paragraph">
                    <wp:posOffset>184785</wp:posOffset>
                  </wp:positionV>
                  <wp:extent cx="2745105" cy="662305"/>
                  <wp:effectExtent l="0" t="0" r="0" b="4445"/>
                  <wp:wrapNone/>
                  <wp:docPr id="707079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7964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3" t="42766" r="13826" b="34771"/>
                          <a:stretch/>
                        </pic:blipFill>
                        <pic:spPr bwMode="auto">
                          <a:xfrm>
                            <a:off x="0" y="0"/>
                            <a:ext cx="2745105" cy="66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CF1">
              <w:rPr>
                <w:rFonts w:eastAsiaTheme="minorEastAsia"/>
              </w:rPr>
              <w:t xml:space="preserve">Pour tous nombres réels </w:t>
            </w:r>
            <m:oMath>
              <m:r>
                <w:rPr>
                  <w:rFonts w:ascii="Cambria Math" w:eastAsiaTheme="minorEastAsia" w:hAnsi="Cambria Math"/>
                </w:rPr>
                <m:t>a, x</m:t>
              </m:r>
            </m:oMath>
            <w:r w:rsidRPr="00EA2CF1"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Pr="00EA2CF1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r&gt;0</m:t>
              </m:r>
            </m:oMath>
            <w:r w:rsidRPr="00EA2CF1">
              <w:rPr>
                <w:rFonts w:eastAsiaTheme="minorEastAsia"/>
              </w:rPr>
              <w:t>, les formulations suivantes sont équivalentes :</w:t>
            </w:r>
          </w:p>
          <w:p w14:paraId="1E3EED8F" w14:textId="77777777" w:rsidR="00EA2CF1" w:rsidRPr="00EA2CF1" w:rsidRDefault="000A1C06" w:rsidP="000A1C0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a,x</m:t>
                  </m:r>
                </m:e>
              </m:d>
              <m:r>
                <w:rPr>
                  <w:rFonts w:ascii="Cambria Math" w:hAnsi="Cambria Math"/>
                </w:rPr>
                <m:t>≤r</m:t>
              </m:r>
            </m:oMath>
          </w:p>
          <w:p w14:paraId="3448E6D3" w14:textId="7D60AA0E" w:rsidR="00EA2CF1" w:rsidRDefault="008D7267" w:rsidP="000A1C0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x-a</m:t>
                  </m:r>
                </m:e>
              </m:d>
              <m:r>
                <w:rPr>
                  <w:rFonts w:ascii="Cambria Math" w:eastAsiaTheme="minorEastAsia" w:hAnsi="Cambria Math"/>
                </w:rPr>
                <m:t>≤r</m:t>
              </m:r>
            </m:oMath>
            <w:r w:rsidR="000A1C06">
              <w:rPr>
                <w:rFonts w:eastAsiaTheme="minorEastAsia"/>
              </w:rPr>
              <w:t xml:space="preserve"> </w:t>
            </w:r>
          </w:p>
          <w:p w14:paraId="2DD26D0D" w14:textId="31AC265F" w:rsidR="000A1C06" w:rsidRPr="00EA2CF1" w:rsidRDefault="000A1C06" w:rsidP="000A1C0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a-r≤x≤a+r</m:t>
              </m:r>
            </m:oMath>
          </w:p>
          <w:p w14:paraId="670A405F" w14:textId="44364716" w:rsidR="000A1C06" w:rsidRDefault="000A1C06" w:rsidP="00E84072">
            <w:pPr>
              <w:pStyle w:val="Paragraphedeliste"/>
              <w:ind w:left="31"/>
              <w:jc w:val="center"/>
            </w:pPr>
          </w:p>
          <w:p w14:paraId="2083E9F4" w14:textId="77777777" w:rsidR="000A1C06" w:rsidRDefault="000A1C06" w:rsidP="000A1C06">
            <w:pPr>
              <w:pStyle w:val="Paragraphedeliste"/>
              <w:ind w:left="31"/>
              <w:jc w:val="both"/>
            </w:pPr>
          </w:p>
          <w:p w14:paraId="6B9648DB" w14:textId="1A77E9E8" w:rsidR="000A1C06" w:rsidRPr="00B93862" w:rsidRDefault="000A1C06" w:rsidP="000A1C06">
            <w:pPr>
              <w:pStyle w:val="Paragraphedeliste"/>
              <w:ind w:left="31"/>
              <w:jc w:val="both"/>
            </w:pPr>
            <w:r>
              <w:t>Comme pour les différents intervalles, on multiplie les exemples en les illustrant toujours par une représentation sur la droite numérique et en faisant passer les élèves d’une formulation à l’autre éventuellement à l’aide d’un tableau à compléter.</w:t>
            </w:r>
          </w:p>
        </w:tc>
      </w:tr>
      <w:tr w:rsidR="002D6BB3" w14:paraId="2938C498" w14:textId="77777777" w:rsidTr="00EA46CC">
        <w:tc>
          <w:tcPr>
            <w:tcW w:w="10065" w:type="dxa"/>
          </w:tcPr>
          <w:p w14:paraId="6315CC37" w14:textId="77777777" w:rsidR="002007FB" w:rsidRDefault="002007FB" w:rsidP="002007FB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lastRenderedPageBreak/>
              <w:t>Pour faire travailler les élèves en autonomie sur ces notions</w:t>
            </w:r>
          </w:p>
          <w:p w14:paraId="02CA3BE5" w14:textId="1D1F5462" w:rsidR="002D6BB3" w:rsidRDefault="008D7267" w:rsidP="0070305C">
            <w:pPr>
              <w:rPr>
                <w:color w:val="0563C1" w:themeColor="hyperlink"/>
                <w:u w:val="single"/>
              </w:rPr>
            </w:pPr>
            <w:hyperlink r:id="rId21" w:history="1">
              <w:r w:rsidR="002007FB" w:rsidRPr="00EE7F73">
                <w:rPr>
                  <w:rStyle w:val="Lienhypertexte"/>
                </w:rPr>
                <w:t>https://euler.ac-versailles.fr/rubrique176.html</w:t>
              </w:r>
            </w:hyperlink>
          </w:p>
          <w:p w14:paraId="02203909" w14:textId="5F96D324" w:rsidR="002007FB" w:rsidRPr="002007FB" w:rsidRDefault="002007FB" w:rsidP="0070305C">
            <w:pPr>
              <w:rPr>
                <w:color w:val="0563C1" w:themeColor="hyperlink"/>
              </w:rPr>
            </w:pPr>
            <w:proofErr w:type="gramStart"/>
            <w:r>
              <w:t>en</w:t>
            </w:r>
            <w:proofErr w:type="gramEnd"/>
            <w:r>
              <w:t xml:space="preserve"> </w:t>
            </w:r>
            <w:r w:rsidR="00991767">
              <w:t>cliquant sur le lien</w:t>
            </w:r>
            <w:r>
              <w:t xml:space="preserve"> « Programme augmenté Seconde générale et technologique », </w:t>
            </w:r>
            <w:r w:rsidR="00991767">
              <w:t xml:space="preserve">on pourra consulter les rubriques </w:t>
            </w:r>
            <w:r>
              <w:t>« Nombres et calculs » puis  « Manipuler les nombres réels » et les liens sur « </w:t>
            </w:r>
            <w:r w:rsidR="007A1782">
              <w:t xml:space="preserve">intervalle de </w:t>
            </w:r>
            <w:r w:rsidR="007A1782" w:rsidRPr="007A1782">
              <w:rPr>
                <w:b/>
                <w:bCs/>
              </w:rPr>
              <w:t>R</w:t>
            </w:r>
            <w:r w:rsidR="007A1782">
              <w:t xml:space="preserve"> </w:t>
            </w:r>
            <w:r>
              <w:t>»</w:t>
            </w:r>
            <w:r w:rsidR="007A1782">
              <w:t xml:space="preserve"> ou</w:t>
            </w:r>
            <w:r>
              <w:t xml:space="preserve"> « </w:t>
            </w:r>
            <w:r w:rsidR="007A1782">
              <w:t>distance entre deux nombres réels</w:t>
            </w:r>
            <w:r>
              <w:t> » ou « </w:t>
            </w:r>
            <w:r w:rsidR="007A1782">
              <w:t xml:space="preserve">représentation de l’intervalle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a-r,a+r</m:t>
                  </m:r>
                </m:e>
              </m:d>
            </m:oMath>
            <w:r w:rsidR="007A1782">
              <w:rPr>
                <w:rFonts w:eastAsiaTheme="minorEastAsia"/>
              </w:rPr>
              <w:t> »</w:t>
            </w:r>
            <w:r>
              <w:t>.</w:t>
            </w:r>
          </w:p>
        </w:tc>
      </w:tr>
    </w:tbl>
    <w:p w14:paraId="5A2448C3" w14:textId="77777777" w:rsidR="00A7148F" w:rsidRDefault="00A7148F" w:rsidP="00AD1BCE"/>
    <w:sectPr w:rsidR="00A7148F" w:rsidSect="00CD6F67">
      <w:type w:val="continuous"/>
      <w:pgSz w:w="11900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B4FE1" w14:textId="77777777" w:rsidR="008D7267" w:rsidRDefault="008D7267" w:rsidP="00626590">
      <w:r>
        <w:separator/>
      </w:r>
    </w:p>
  </w:endnote>
  <w:endnote w:type="continuationSeparator" w:id="0">
    <w:p w14:paraId="653D0B9A" w14:textId="77777777" w:rsidR="008D7267" w:rsidRDefault="008D7267" w:rsidP="0062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797C" w14:textId="77777777" w:rsidR="008D7267" w:rsidRDefault="008D7267" w:rsidP="00626590">
      <w:r>
        <w:separator/>
      </w:r>
    </w:p>
  </w:footnote>
  <w:footnote w:type="continuationSeparator" w:id="0">
    <w:p w14:paraId="2ACDF051" w14:textId="77777777" w:rsidR="008D7267" w:rsidRDefault="008D7267" w:rsidP="0062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D8B"/>
    <w:multiLevelType w:val="hybridMultilevel"/>
    <w:tmpl w:val="B516BC38"/>
    <w:lvl w:ilvl="0" w:tplc="0F34B8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51E5"/>
    <w:multiLevelType w:val="hybridMultilevel"/>
    <w:tmpl w:val="2CEE1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610DD"/>
    <w:multiLevelType w:val="hybridMultilevel"/>
    <w:tmpl w:val="4BCE9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33C"/>
    <w:multiLevelType w:val="hybridMultilevel"/>
    <w:tmpl w:val="670C8E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F7D1D"/>
    <w:multiLevelType w:val="hybridMultilevel"/>
    <w:tmpl w:val="7C1CDC42"/>
    <w:lvl w:ilvl="0" w:tplc="0994B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6AF2"/>
    <w:multiLevelType w:val="hybridMultilevel"/>
    <w:tmpl w:val="0EC27AEE"/>
    <w:lvl w:ilvl="0" w:tplc="8224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8B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E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CD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09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6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CD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9A6FA1"/>
    <w:multiLevelType w:val="hybridMultilevel"/>
    <w:tmpl w:val="67EAFF92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652C1041"/>
    <w:multiLevelType w:val="hybridMultilevel"/>
    <w:tmpl w:val="0CF689B6"/>
    <w:lvl w:ilvl="0" w:tplc="A5F8B7D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063F0"/>
    <w:multiLevelType w:val="hybridMultilevel"/>
    <w:tmpl w:val="EA069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07B10"/>
    <w:multiLevelType w:val="hybridMultilevel"/>
    <w:tmpl w:val="AE3E1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0F2C"/>
    <w:multiLevelType w:val="hybridMultilevel"/>
    <w:tmpl w:val="7F04313A"/>
    <w:lvl w:ilvl="0" w:tplc="E23CC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40AEF"/>
    <w:rsid w:val="000575B9"/>
    <w:rsid w:val="000660C0"/>
    <w:rsid w:val="00076892"/>
    <w:rsid w:val="000924EF"/>
    <w:rsid w:val="000A1C06"/>
    <w:rsid w:val="000B4710"/>
    <w:rsid w:val="000B49BD"/>
    <w:rsid w:val="000C5177"/>
    <w:rsid w:val="0010576C"/>
    <w:rsid w:val="00120E51"/>
    <w:rsid w:val="001348B1"/>
    <w:rsid w:val="00145A8B"/>
    <w:rsid w:val="001505C8"/>
    <w:rsid w:val="00183789"/>
    <w:rsid w:val="001D637E"/>
    <w:rsid w:val="001D79D5"/>
    <w:rsid w:val="001E7655"/>
    <w:rsid w:val="001F477B"/>
    <w:rsid w:val="001F73E2"/>
    <w:rsid w:val="002007FB"/>
    <w:rsid w:val="002077C5"/>
    <w:rsid w:val="00235D8C"/>
    <w:rsid w:val="00244DE4"/>
    <w:rsid w:val="002466F3"/>
    <w:rsid w:val="00252C70"/>
    <w:rsid w:val="00252C9F"/>
    <w:rsid w:val="00255B82"/>
    <w:rsid w:val="00265E25"/>
    <w:rsid w:val="002A74D1"/>
    <w:rsid w:val="002B5C76"/>
    <w:rsid w:val="002C55EF"/>
    <w:rsid w:val="002D6BB3"/>
    <w:rsid w:val="002E339D"/>
    <w:rsid w:val="002E797E"/>
    <w:rsid w:val="002F18B7"/>
    <w:rsid w:val="00306351"/>
    <w:rsid w:val="0033484E"/>
    <w:rsid w:val="003413D0"/>
    <w:rsid w:val="00345964"/>
    <w:rsid w:val="00373A02"/>
    <w:rsid w:val="003833D6"/>
    <w:rsid w:val="00394A1E"/>
    <w:rsid w:val="003C76BA"/>
    <w:rsid w:val="003E1DA1"/>
    <w:rsid w:val="003F5C4F"/>
    <w:rsid w:val="0040388C"/>
    <w:rsid w:val="00420722"/>
    <w:rsid w:val="004207B3"/>
    <w:rsid w:val="00447E02"/>
    <w:rsid w:val="00466822"/>
    <w:rsid w:val="0047177B"/>
    <w:rsid w:val="00487E2E"/>
    <w:rsid w:val="004C2994"/>
    <w:rsid w:val="004F5767"/>
    <w:rsid w:val="004F58D5"/>
    <w:rsid w:val="00507346"/>
    <w:rsid w:val="00511821"/>
    <w:rsid w:val="00534187"/>
    <w:rsid w:val="00536762"/>
    <w:rsid w:val="005417D0"/>
    <w:rsid w:val="00542C17"/>
    <w:rsid w:val="00557871"/>
    <w:rsid w:val="005771C5"/>
    <w:rsid w:val="0058168E"/>
    <w:rsid w:val="00581777"/>
    <w:rsid w:val="005A0BE5"/>
    <w:rsid w:val="005B33D7"/>
    <w:rsid w:val="005B4C1E"/>
    <w:rsid w:val="005D5691"/>
    <w:rsid w:val="005E694B"/>
    <w:rsid w:val="0061655B"/>
    <w:rsid w:val="00624C21"/>
    <w:rsid w:val="00626590"/>
    <w:rsid w:val="00645938"/>
    <w:rsid w:val="006502E0"/>
    <w:rsid w:val="006570CE"/>
    <w:rsid w:val="00670823"/>
    <w:rsid w:val="006867A7"/>
    <w:rsid w:val="006962C2"/>
    <w:rsid w:val="00696557"/>
    <w:rsid w:val="006A2878"/>
    <w:rsid w:val="006B1EA7"/>
    <w:rsid w:val="006B26D1"/>
    <w:rsid w:val="006C492C"/>
    <w:rsid w:val="006D05C7"/>
    <w:rsid w:val="006D2313"/>
    <w:rsid w:val="006D7E4A"/>
    <w:rsid w:val="006F1ACF"/>
    <w:rsid w:val="00702856"/>
    <w:rsid w:val="0070305C"/>
    <w:rsid w:val="00713B65"/>
    <w:rsid w:val="00730618"/>
    <w:rsid w:val="00732B6A"/>
    <w:rsid w:val="00745AD8"/>
    <w:rsid w:val="00794A97"/>
    <w:rsid w:val="007965AD"/>
    <w:rsid w:val="007A1782"/>
    <w:rsid w:val="007A2F26"/>
    <w:rsid w:val="007A57B6"/>
    <w:rsid w:val="007B0D6F"/>
    <w:rsid w:val="007C4AE1"/>
    <w:rsid w:val="007F04BA"/>
    <w:rsid w:val="007F78C3"/>
    <w:rsid w:val="00807357"/>
    <w:rsid w:val="00807776"/>
    <w:rsid w:val="00842AFA"/>
    <w:rsid w:val="008546EE"/>
    <w:rsid w:val="00861A4E"/>
    <w:rsid w:val="008650D6"/>
    <w:rsid w:val="008C0F43"/>
    <w:rsid w:val="008C3BF3"/>
    <w:rsid w:val="008C3C78"/>
    <w:rsid w:val="008C6536"/>
    <w:rsid w:val="008C66F7"/>
    <w:rsid w:val="008D7267"/>
    <w:rsid w:val="008E4F09"/>
    <w:rsid w:val="008F7325"/>
    <w:rsid w:val="00900AC5"/>
    <w:rsid w:val="009228C9"/>
    <w:rsid w:val="00930D3C"/>
    <w:rsid w:val="00941C4B"/>
    <w:rsid w:val="00943578"/>
    <w:rsid w:val="00955AA6"/>
    <w:rsid w:val="00957D95"/>
    <w:rsid w:val="00972B3B"/>
    <w:rsid w:val="00991767"/>
    <w:rsid w:val="00994D87"/>
    <w:rsid w:val="00996FC0"/>
    <w:rsid w:val="009B7561"/>
    <w:rsid w:val="009C2AD0"/>
    <w:rsid w:val="009C7773"/>
    <w:rsid w:val="009D1B78"/>
    <w:rsid w:val="009F67E5"/>
    <w:rsid w:val="00A10703"/>
    <w:rsid w:val="00A213BE"/>
    <w:rsid w:val="00A216EC"/>
    <w:rsid w:val="00A218D5"/>
    <w:rsid w:val="00A276CF"/>
    <w:rsid w:val="00A30142"/>
    <w:rsid w:val="00A4101E"/>
    <w:rsid w:val="00A42383"/>
    <w:rsid w:val="00A527BA"/>
    <w:rsid w:val="00A64F3A"/>
    <w:rsid w:val="00A7148F"/>
    <w:rsid w:val="00A74580"/>
    <w:rsid w:val="00A77018"/>
    <w:rsid w:val="00AA4B2C"/>
    <w:rsid w:val="00AA61C0"/>
    <w:rsid w:val="00AA749D"/>
    <w:rsid w:val="00AA7D44"/>
    <w:rsid w:val="00AB1BC6"/>
    <w:rsid w:val="00AB20D8"/>
    <w:rsid w:val="00AB5991"/>
    <w:rsid w:val="00AC1524"/>
    <w:rsid w:val="00AD1BCE"/>
    <w:rsid w:val="00AD4D24"/>
    <w:rsid w:val="00AE31EC"/>
    <w:rsid w:val="00AF56BB"/>
    <w:rsid w:val="00B5312A"/>
    <w:rsid w:val="00B61ADC"/>
    <w:rsid w:val="00B657C8"/>
    <w:rsid w:val="00B71B1F"/>
    <w:rsid w:val="00B7672B"/>
    <w:rsid w:val="00B93862"/>
    <w:rsid w:val="00BD45AB"/>
    <w:rsid w:val="00BE783A"/>
    <w:rsid w:val="00C10724"/>
    <w:rsid w:val="00C2541E"/>
    <w:rsid w:val="00C3080C"/>
    <w:rsid w:val="00C47084"/>
    <w:rsid w:val="00C60131"/>
    <w:rsid w:val="00C6167E"/>
    <w:rsid w:val="00C81D4D"/>
    <w:rsid w:val="00C92A4B"/>
    <w:rsid w:val="00CA659E"/>
    <w:rsid w:val="00CB3319"/>
    <w:rsid w:val="00CD0002"/>
    <w:rsid w:val="00CD6F67"/>
    <w:rsid w:val="00CD7F64"/>
    <w:rsid w:val="00CE4E47"/>
    <w:rsid w:val="00D14341"/>
    <w:rsid w:val="00D37636"/>
    <w:rsid w:val="00D40F5B"/>
    <w:rsid w:val="00D411C6"/>
    <w:rsid w:val="00D41D75"/>
    <w:rsid w:val="00D47444"/>
    <w:rsid w:val="00D522EC"/>
    <w:rsid w:val="00D562EF"/>
    <w:rsid w:val="00D61029"/>
    <w:rsid w:val="00D74D34"/>
    <w:rsid w:val="00D8419D"/>
    <w:rsid w:val="00DE6463"/>
    <w:rsid w:val="00DF7C04"/>
    <w:rsid w:val="00E063EC"/>
    <w:rsid w:val="00E17EAA"/>
    <w:rsid w:val="00E2527D"/>
    <w:rsid w:val="00E33C31"/>
    <w:rsid w:val="00E67A9F"/>
    <w:rsid w:val="00E72E27"/>
    <w:rsid w:val="00E84072"/>
    <w:rsid w:val="00E90DB3"/>
    <w:rsid w:val="00E91D1F"/>
    <w:rsid w:val="00EA2CF1"/>
    <w:rsid w:val="00EA46CC"/>
    <w:rsid w:val="00EB79EC"/>
    <w:rsid w:val="00EC446D"/>
    <w:rsid w:val="00EF059C"/>
    <w:rsid w:val="00EF553E"/>
    <w:rsid w:val="00F14548"/>
    <w:rsid w:val="00F21180"/>
    <w:rsid w:val="00F31095"/>
    <w:rsid w:val="00F3398F"/>
    <w:rsid w:val="00F344AD"/>
    <w:rsid w:val="00F627E6"/>
    <w:rsid w:val="00F711F0"/>
    <w:rsid w:val="00F768B2"/>
    <w:rsid w:val="00FA47EE"/>
    <w:rsid w:val="00FB141F"/>
    <w:rsid w:val="00FD7589"/>
    <w:rsid w:val="00FE2BCE"/>
    <w:rsid w:val="00FE6548"/>
    <w:rsid w:val="00FF3FBC"/>
    <w:rsid w:val="0962E5B5"/>
    <w:rsid w:val="0E1B5CC8"/>
    <w:rsid w:val="0E7B5814"/>
    <w:rsid w:val="0F89A2C7"/>
    <w:rsid w:val="0FB7ED39"/>
    <w:rsid w:val="1240C6F0"/>
    <w:rsid w:val="1273F889"/>
    <w:rsid w:val="1AFD2F82"/>
    <w:rsid w:val="2228D1AA"/>
    <w:rsid w:val="239CF9BF"/>
    <w:rsid w:val="257B5CAC"/>
    <w:rsid w:val="2A6538B5"/>
    <w:rsid w:val="3085E1A6"/>
    <w:rsid w:val="30BC0889"/>
    <w:rsid w:val="31AA2A39"/>
    <w:rsid w:val="34DCE387"/>
    <w:rsid w:val="3D3D76F0"/>
    <w:rsid w:val="3EE7A91F"/>
    <w:rsid w:val="445EDA5E"/>
    <w:rsid w:val="45EDA394"/>
    <w:rsid w:val="4652AE54"/>
    <w:rsid w:val="4E0E70C6"/>
    <w:rsid w:val="5003B189"/>
    <w:rsid w:val="50296695"/>
    <w:rsid w:val="5BCDF42E"/>
    <w:rsid w:val="5CFD8C8A"/>
    <w:rsid w:val="5F8BBE1D"/>
    <w:rsid w:val="61C9DA70"/>
    <w:rsid w:val="63B2D3C4"/>
    <w:rsid w:val="65EB8CE0"/>
    <w:rsid w:val="698EF947"/>
    <w:rsid w:val="6A575CE7"/>
    <w:rsid w:val="6FB0C55D"/>
    <w:rsid w:val="70542E85"/>
    <w:rsid w:val="761910F1"/>
    <w:rsid w:val="782EC390"/>
    <w:rsid w:val="7A98E004"/>
    <w:rsid w:val="7E9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0E5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0E51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6B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B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BB3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13B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6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67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1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167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57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F7C0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5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5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6590"/>
    <w:rPr>
      <w:vertAlign w:val="superscript"/>
    </w:rPr>
  </w:style>
  <w:style w:type="paragraph" w:styleId="Sansinterligne">
    <w:name w:val="No Spacing"/>
    <w:uiPriority w:val="1"/>
    <w:qFormat/>
    <w:rsid w:val="006570CE"/>
  </w:style>
  <w:style w:type="character" w:customStyle="1" w:styleId="markedcontent">
    <w:name w:val="markedcontent"/>
    <w:basedOn w:val="Policepardfaut"/>
    <w:rsid w:val="00AD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euler.ac-versailles.fr/rubrique176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ler.ac-versailles.fr/rubrique176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4" ma:contentTypeDescription="Crée un document." ma:contentTypeScope="" ma:versionID="655b0d613545d54a11ca220576118bb3">
  <xsd:schema xmlns:xsd="http://www.w3.org/2001/XMLSchema" xmlns:xs="http://www.w3.org/2001/XMLSchema" xmlns:p="http://schemas.microsoft.com/office/2006/metadata/properties" xmlns:ns2="26e49db9-2fc5-4575-8d46-62a93d39be42" targetNamespace="http://schemas.microsoft.com/office/2006/metadata/properties" ma:root="true" ma:fieldsID="1b7158f274acd5e543a2416c170d7a21" ns2:_="">
    <xsd:import namespace="26e49db9-2fc5-4575-8d46-62a93d39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92C5-4477-43D8-AFF5-BB90D1B9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9313F-4335-4D3A-A524-BC7C60899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CFC12-7306-49D7-95BB-CB86E2684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32B8D5-8E58-4E49-8DD3-1C753C82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IPR-maths</dc:creator>
  <cp:keywords/>
  <dc:description/>
  <cp:lastModifiedBy>Christine Weill</cp:lastModifiedBy>
  <cp:revision>2</cp:revision>
  <dcterms:created xsi:type="dcterms:W3CDTF">2023-06-20T07:39:00Z</dcterms:created>
  <dcterms:modified xsi:type="dcterms:W3CDTF">2023-06-20T07:39:00Z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