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b/>
          <w:i/>
          <w:i/>
          <w:sz w:val="48"/>
          <w:szCs w:val="48"/>
        </w:rPr>
      </w:pPr>
      <w:r>
        <w:drawing>
          <wp:anchor behindDoc="0" distT="0" distB="0" distL="114300" distR="114300" simplePos="0" locked="0" layoutInCell="0" allowOverlap="1" relativeHeight="2">
            <wp:simplePos x="0" y="0"/>
            <wp:positionH relativeFrom="column">
              <wp:posOffset>-438150</wp:posOffset>
            </wp:positionH>
            <wp:positionV relativeFrom="paragraph">
              <wp:posOffset>-356870</wp:posOffset>
            </wp:positionV>
            <wp:extent cx="1533525" cy="1180465"/>
            <wp:effectExtent l="0" t="0" r="0" b="0"/>
            <wp:wrapTight wrapText="bothSides">
              <wp:wrapPolygon edited="0">
                <wp:start x="-18" y="0"/>
                <wp:lineTo x="-18" y="21256"/>
                <wp:lineTo x="21181" y="21256"/>
                <wp:lineTo x="21181" y="0"/>
                <wp:lineTo x="-18" y="0"/>
              </wp:wrapPolygon>
            </wp:wrapTight>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1533525" cy="1180465"/>
                    </a:xfrm>
                    <a:prstGeom prst="rect">
                      <a:avLst/>
                    </a:prstGeom>
                  </pic:spPr>
                </pic:pic>
              </a:graphicData>
            </a:graphic>
          </wp:anchor>
        </w:drawing>
      </w:r>
      <w:r>
        <w:rPr>
          <w:b/>
          <w:i/>
          <w:sz w:val="48"/>
          <w:szCs w:val="48"/>
        </w:rPr>
        <w:t xml:space="preserve"> </w:t>
      </w:r>
    </w:p>
    <w:p>
      <w:pPr>
        <w:pStyle w:val="Normal"/>
        <w:spacing w:lineRule="auto" w:line="240" w:before="0" w:after="0"/>
        <w:jc w:val="center"/>
        <w:rPr>
          <w:b/>
          <w:i/>
          <w:i/>
          <w:sz w:val="48"/>
          <w:szCs w:val="48"/>
        </w:rPr>
      </w:pPr>
      <w:r>
        <w:rPr>
          <w:b/>
          <w:i/>
          <w:sz w:val="48"/>
          <w:szCs w:val="48"/>
        </w:rPr>
        <w:t>Olympiades de mathématiques</w:t>
      </w:r>
    </w:p>
    <w:p>
      <w:pPr>
        <w:pStyle w:val="Normal"/>
        <w:spacing w:lineRule="auto" w:line="240" w:before="0" w:after="0"/>
        <w:jc w:val="center"/>
        <w:rPr>
          <w:b/>
          <w:i/>
          <w:i/>
          <w:sz w:val="48"/>
          <w:szCs w:val="48"/>
        </w:rPr>
      </w:pPr>
      <w:r>
        <w:rPr>
          <w:b/>
          <w:i/>
          <w:sz w:val="48"/>
          <w:szCs w:val="48"/>
        </w:rPr>
        <w:t>Concours René Merckhoffer</w:t>
      </w:r>
    </w:p>
    <w:p>
      <w:pPr>
        <w:pStyle w:val="Normal"/>
        <w:spacing w:lineRule="auto" w:line="240" w:before="0" w:after="0"/>
        <w:jc w:val="center"/>
        <w:rPr>
          <w:b/>
          <w:i/>
          <w:i/>
          <w:sz w:val="48"/>
          <w:szCs w:val="48"/>
        </w:rPr>
      </w:pPr>
      <w:r>
        <w:rPr>
          <w:b/>
          <w:i/>
          <w:sz w:val="48"/>
          <w:szCs w:val="48"/>
        </w:rPr>
        <w:t>Classes de quatrième</w:t>
      </w:r>
    </w:p>
    <w:p>
      <w:pPr>
        <w:pStyle w:val="Normal"/>
        <w:spacing w:lineRule="auto" w:line="240" w:before="0" w:after="0"/>
        <w:rPr>
          <w:b/>
          <w:i/>
          <w:i/>
          <w:sz w:val="48"/>
          <w:szCs w:val="48"/>
        </w:rPr>
      </w:pPr>
      <w:r>
        <w:rPr>
          <w:b/>
          <w:i/>
          <w:sz w:val="48"/>
          <w:szCs w:val="48"/>
        </w:rPr>
        <w:t xml:space="preserve">                                        </w:t>
      </w:r>
      <w:r>
        <w:rPr>
          <w:b/>
          <w:i/>
          <w:sz w:val="48"/>
          <w:szCs w:val="48"/>
        </w:rPr>
        <w:t>Palmarès 2024</w:t>
      </w:r>
    </w:p>
    <w:p>
      <w:pPr>
        <w:pStyle w:val="Normal"/>
        <w:spacing w:lineRule="auto" w:line="240" w:before="0" w:after="0"/>
        <w:jc w:val="center"/>
        <w:rPr>
          <w:b/>
          <w:i/>
          <w:i/>
          <w:sz w:val="48"/>
          <w:szCs w:val="48"/>
        </w:rPr>
      </w:pPr>
      <w:r>
        <w:rPr>
          <w:b/>
          <w:i/>
          <w:sz w:val="48"/>
          <w:szCs w:val="48"/>
        </w:rPr>
      </w:r>
    </w:p>
    <w:p>
      <w:pPr>
        <w:pStyle w:val="Normal"/>
        <w:spacing w:lineRule="auto" w:line="240" w:before="0" w:after="0"/>
        <w:jc w:val="both"/>
        <w:rPr/>
      </w:pPr>
      <w:r>
        <w:rPr/>
        <w:t xml:space="preserve">Plus de 1 800 collégiennes et collégiens, élèves de plus de 110 collèges de l’académie, ont participé à l’édition 2024 du Concours René Merckhoffer. Rappelons que ce concours, créé en 2006 dans l’académie de Versailles, est organisé dans près de la moitié des académies, avec le même sujet et des palmarès séparés. Une cinquantaine de correcteurs, professeurs et inspecteurs, ont corrigé les copies, sélectionné les meilleures puis classé les toutes meilleures pour établir le palmarès. Qu’ils en soient vivement remerciés. </w:t>
      </w:r>
    </w:p>
    <w:p>
      <w:pPr>
        <w:pStyle w:val="Normal"/>
        <w:spacing w:lineRule="auto" w:line="240" w:before="0" w:after="0"/>
        <w:jc w:val="both"/>
        <w:rPr/>
      </w:pPr>
      <w:r>
        <w:rPr/>
        <w:t xml:space="preserve">Rédiger sur une copie les solutions qu’on propose pour quatre petits problèmes de mathématiques constitue étonnamment une nouveauté pour beaucoup de collégiens. On constate malheureusement que pour certains d’entre eux, la nécessité d’organiser sa « réponse » en une suite d’arguments mathématiques ne s’impose pas encore, alors qu’elle est à la base de l’enseignement qu’ils ont suivi. </w:t>
      </w:r>
    </w:p>
    <w:p>
      <w:pPr>
        <w:pStyle w:val="Normal"/>
        <w:spacing w:lineRule="auto" w:line="240" w:before="0" w:after="0"/>
        <w:jc w:val="both"/>
        <w:rPr/>
      </w:pPr>
      <w:r>
        <w:rPr/>
        <w:t>Les quatre cinquièmes des collèges de l’académie sont restés hors du coup. Nous espérons voir grossir l’effectif des établissements et des élèves concernés l’an prochain</w:t>
      </w:r>
    </w:p>
    <w:p>
      <w:pPr>
        <w:pStyle w:val="Normal"/>
        <w:jc w:val="center"/>
        <w:rPr>
          <w:b/>
          <w:i/>
          <w:i/>
          <w:sz w:val="28"/>
          <w:szCs w:val="28"/>
        </w:rPr>
      </w:pPr>
      <w:r>
        <w:rPr>
          <w:b/>
          <w:i/>
          <w:sz w:val="28"/>
          <w:szCs w:val="28"/>
        </w:rPr>
      </w:r>
    </w:p>
    <w:p>
      <w:pPr>
        <w:pStyle w:val="Normal"/>
        <w:rPr>
          <w:b/>
          <w:i/>
          <w:i/>
          <w:sz w:val="28"/>
          <w:szCs w:val="28"/>
        </w:rPr>
      </w:pPr>
      <w:r>
        <w:rPr>
          <w:b/>
          <w:i/>
          <w:sz w:val="28"/>
          <w:szCs w:val="28"/>
        </w:rPr>
        <w:t>Copies primées</w:t>
      </w:r>
    </w:p>
    <w:tbl>
      <w:tblPr>
        <w:tblW w:w="9754" w:type="dxa"/>
        <w:jc w:val="left"/>
        <w:tblInd w:w="0" w:type="dxa"/>
        <w:tblLayout w:type="fixed"/>
        <w:tblCellMar>
          <w:top w:w="0" w:type="dxa"/>
          <w:left w:w="108" w:type="dxa"/>
          <w:bottom w:w="0" w:type="dxa"/>
          <w:right w:w="108" w:type="dxa"/>
        </w:tblCellMar>
      </w:tblPr>
      <w:tblGrid>
        <w:gridCol w:w="845"/>
        <w:gridCol w:w="3261"/>
        <w:gridCol w:w="5648"/>
      </w:tblGrid>
      <w:tr>
        <w:trPr/>
        <w:tc>
          <w:tcPr>
            <w:tcW w:w="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bCs/>
                <w:iCs/>
                <w:sz w:val="24"/>
                <w:szCs w:val="24"/>
              </w:rPr>
            </w:pPr>
            <w:r>
              <w:rPr>
                <w:rFonts w:eastAsia="Calibri"/>
                <w:b/>
                <w:kern w:val="0"/>
                <w:sz w:val="24"/>
                <w:szCs w:val="24"/>
                <w:lang w:val="fr-FR" w:eastAsia="en-US" w:bidi="ar-SA"/>
              </w:rPr>
              <w:t>Rang</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bCs/>
                <w:iCs/>
                <w:sz w:val="24"/>
                <w:szCs w:val="24"/>
              </w:rPr>
            </w:pPr>
            <w:r>
              <w:rPr>
                <w:rFonts w:eastAsia="Calibri"/>
                <w:b/>
                <w:kern w:val="0"/>
                <w:sz w:val="24"/>
                <w:szCs w:val="24"/>
                <w:lang w:val="fr-FR" w:eastAsia="en-US" w:bidi="ar-SA"/>
              </w:rPr>
              <w:t xml:space="preserve">Nom du lauréat </w:t>
            </w:r>
          </w:p>
        </w:tc>
        <w:tc>
          <w:tcPr>
            <w:tcW w:w="5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bCs/>
                <w:iCs/>
                <w:sz w:val="24"/>
                <w:szCs w:val="24"/>
              </w:rPr>
            </w:pPr>
            <w:r>
              <w:rPr>
                <w:rFonts w:eastAsia="Calibri"/>
                <w:b/>
                <w:kern w:val="0"/>
                <w:sz w:val="24"/>
                <w:szCs w:val="24"/>
                <w:lang w:val="fr-FR" w:eastAsia="en-US" w:bidi="ar-SA"/>
              </w:rPr>
              <w:t xml:space="preserve">Établissement </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1</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EON Mathy</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Notre Dame Sainte Famille SANNOIS</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2</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BOUZIANE Redwan</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Franco-allemand BUC</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3</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TOPALIAN Thadée</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Saint Thomas de Villeneuve CHAVILLE</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4</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CHAOUCH Haïtam</w:t>
            </w:r>
            <w:bookmarkStart w:id="0" w:name="_GoBack"/>
            <w:bookmarkEnd w:id="0"/>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Paul Bert CACHAN</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5</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DUSSARTRE Aurore</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Collège Hoche VERSAILLES</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6</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MARION Agnès</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Sainte Marie NEUILLY SUR SEINE</w:t>
            </w:r>
          </w:p>
        </w:tc>
      </w:tr>
      <w:tr>
        <w:trPr/>
        <w:tc>
          <w:tcPr>
            <w:tcW w:w="84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b/>
                <w:iCs/>
                <w:sz w:val="24"/>
                <w:szCs w:val="24"/>
              </w:rPr>
              <w:t>6</w:t>
            </w:r>
          </w:p>
        </w:tc>
        <w:tc>
          <w:tcPr>
            <w:tcW w:w="3261"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bCs/>
                <w:iCs/>
                <w:sz w:val="24"/>
                <w:szCs w:val="24"/>
              </w:rPr>
              <w:t>QU Lionel</w:t>
            </w:r>
          </w:p>
        </w:tc>
        <w:tc>
          <w:tcPr>
            <w:tcW w:w="56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bCs/>
                <w:iCs/>
                <w:sz w:val="24"/>
                <w:szCs w:val="24"/>
              </w:rPr>
              <w:t>Collège Les Hauts Grillets SAINT GERMAIN EN LAYE</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7</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SCOTTEZ Arnaud</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de La Paix ISSY LES MOULINEAUX</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8</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SAÏDAMA Iyed</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Georges Seurat COURBEVOIE</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9</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DIOT Matthieu</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Alain Fournier ORSAY</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10</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TAN Théo</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Franco-allemand BUC</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11</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SOFRONIE Andrei</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Emile Verhaeren SAINT CLOUD</w:t>
            </w:r>
          </w:p>
        </w:tc>
      </w:tr>
      <w:tr>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iCs/>
                <w:sz w:val="24"/>
                <w:szCs w:val="24"/>
              </w:rPr>
            </w:pPr>
            <w:r>
              <w:rPr>
                <w:rFonts w:eastAsia="Calibri"/>
                <w:b/>
                <w:iCs/>
                <w:kern w:val="0"/>
                <w:sz w:val="24"/>
                <w:szCs w:val="24"/>
                <w:lang w:val="fr-FR" w:eastAsia="en-US" w:bidi="ar-SA"/>
              </w:rPr>
              <w:t>12</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BALDERELLI Guillaume</w:t>
            </w:r>
          </w:p>
        </w:tc>
        <w:tc>
          <w:tcPr>
            <w:tcW w:w="5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Emile Verhaeren SAINT CLOUD</w:t>
            </w:r>
          </w:p>
        </w:tc>
      </w:tr>
    </w:tbl>
    <w:p>
      <w:pPr>
        <w:pStyle w:val="Normal"/>
        <w:jc w:val="center"/>
        <w:rPr>
          <w:bCs/>
          <w:iCs/>
          <w:sz w:val="24"/>
          <w:szCs w:val="24"/>
          <w:u w:val="single"/>
        </w:rPr>
      </w:pPr>
      <w:r>
        <w:rPr>
          <w:bCs/>
          <w:iCs/>
          <w:sz w:val="24"/>
          <w:szCs w:val="24"/>
          <w:u w:val="single"/>
        </w:rPr>
      </w:r>
    </w:p>
    <w:p>
      <w:pPr>
        <w:pStyle w:val="Normal"/>
        <w:jc w:val="center"/>
        <w:rPr>
          <w:bCs/>
          <w:iCs/>
          <w:sz w:val="24"/>
          <w:szCs w:val="24"/>
          <w:u w:val="single"/>
        </w:rPr>
      </w:pPr>
      <w:r>
        <w:rPr>
          <w:bCs/>
          <w:iCs/>
          <w:sz w:val="24"/>
          <w:szCs w:val="24"/>
          <w:u w:val="single"/>
        </w:rPr>
      </w:r>
    </w:p>
    <w:p>
      <w:pPr>
        <w:pStyle w:val="Normal"/>
        <w:jc w:val="center"/>
        <w:rPr>
          <w:bCs/>
          <w:iCs/>
          <w:sz w:val="24"/>
          <w:szCs w:val="24"/>
          <w:u w:val="single"/>
        </w:rPr>
      </w:pPr>
      <w:r>
        <w:rPr>
          <w:bCs/>
          <w:iCs/>
          <w:sz w:val="24"/>
          <w:szCs w:val="24"/>
          <w:u w:val="single"/>
        </w:rPr>
      </w:r>
    </w:p>
    <w:p>
      <w:pPr>
        <w:pStyle w:val="Normal"/>
        <w:jc w:val="center"/>
        <w:rPr>
          <w:bCs/>
          <w:iCs/>
          <w:sz w:val="24"/>
          <w:szCs w:val="24"/>
          <w:u w:val="single"/>
        </w:rPr>
      </w:pPr>
      <w:r>
        <w:rPr>
          <w:bCs/>
          <w:iCs/>
          <w:sz w:val="24"/>
          <w:szCs w:val="24"/>
          <w:u w:val="single"/>
        </w:rPr>
      </w:r>
    </w:p>
    <w:p>
      <w:pPr>
        <w:pStyle w:val="Normal"/>
        <w:jc w:val="center"/>
        <w:rPr>
          <w:b/>
          <w:i/>
          <w:i/>
          <w:sz w:val="28"/>
          <w:szCs w:val="28"/>
        </w:rPr>
      </w:pPr>
      <w:r>
        <w:rPr>
          <w:b/>
          <w:i/>
          <w:sz w:val="28"/>
          <w:szCs w:val="28"/>
        </w:rPr>
        <w:t>Premiers Accessits (ordre alphabétique)</w:t>
      </w:r>
    </w:p>
    <w:tbl>
      <w:tblPr>
        <w:tblW w:w="9736" w:type="dxa"/>
        <w:jc w:val="left"/>
        <w:tblInd w:w="0" w:type="dxa"/>
        <w:tblLayout w:type="fixed"/>
        <w:tblCellMar>
          <w:top w:w="0" w:type="dxa"/>
          <w:left w:w="108" w:type="dxa"/>
          <w:bottom w:w="0" w:type="dxa"/>
          <w:right w:w="108" w:type="dxa"/>
        </w:tblCellMar>
      </w:tblPr>
      <w:tblGrid>
        <w:gridCol w:w="4247"/>
        <w:gridCol w:w="5489"/>
      </w:tblGrid>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ATERTA Sarah</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Georges Seurat COURBEVOIE</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BARRELOT Matthieu</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du Sacré Cœur VERSAILLES</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CASSINARI Paulin</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Michel Vignaud LIMOURS</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COSTISOR Louise</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Sainte Marie NEUILLY SUR SEINE</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DE COODT Arthur</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Marcel Roby SAINT GERMAIN EN LAYE</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GINESTET Clothilde</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Madeleine Danielou RUEIL MALMAISON</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GRADA Sarah</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Franco-allemand BUC</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HOANG William</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Notre Dame Sainte Famille SANNOIS</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LAMBERT Maxime</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Collège Georges Seurat COURBEVOIE</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LEFEVRE Jules</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Collège Notre Dame SAINT GERMAIN EN LAYE</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MOULIS Pierre</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Collège Martin Luther King BUC</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PLOIX Félix</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Collège Sainte Marie ANTONY</w:t>
            </w:r>
          </w:p>
        </w:tc>
      </w:tr>
    </w:tbl>
    <w:p>
      <w:pPr>
        <w:pStyle w:val="Normal"/>
        <w:spacing w:lineRule="auto" w:line="240" w:before="0" w:after="0"/>
        <w:jc w:val="both"/>
        <w:rPr/>
      </w:pPr>
      <w:r>
        <w:rPr/>
      </w:r>
    </w:p>
    <w:p>
      <w:pPr>
        <w:pStyle w:val="Normal"/>
        <w:spacing w:lineRule="auto" w:line="240" w:before="0" w:after="0"/>
        <w:jc w:val="both"/>
        <w:rPr/>
      </w:pPr>
      <w:r>
        <w:rPr/>
      </w:r>
    </w:p>
    <w:p>
      <w:pPr>
        <w:pStyle w:val="Normal"/>
        <w:jc w:val="center"/>
        <w:rPr>
          <w:b/>
          <w:i/>
          <w:i/>
          <w:sz w:val="28"/>
          <w:szCs w:val="28"/>
        </w:rPr>
      </w:pPr>
      <w:r>
        <w:rPr>
          <w:b/>
          <w:i/>
          <w:sz w:val="28"/>
          <w:szCs w:val="28"/>
        </w:rPr>
        <w:t>Deuxièmes Accessits (ordre alphabétique)</w:t>
      </w:r>
    </w:p>
    <w:tbl>
      <w:tblPr>
        <w:tblW w:w="9736" w:type="dxa"/>
        <w:jc w:val="left"/>
        <w:tblInd w:w="0" w:type="dxa"/>
        <w:tblLayout w:type="fixed"/>
        <w:tblCellMar>
          <w:top w:w="0" w:type="dxa"/>
          <w:left w:w="108" w:type="dxa"/>
          <w:bottom w:w="0" w:type="dxa"/>
          <w:right w:w="108" w:type="dxa"/>
        </w:tblCellMar>
      </w:tblPr>
      <w:tblGrid>
        <w:gridCol w:w="4247"/>
        <w:gridCol w:w="5489"/>
      </w:tblGrid>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Calibri" w:hAnsi="Calibri" w:eastAsia="Calibri" w:cs="Tahoma"/>
                <w:bCs/>
                <w:iCs/>
                <w:color w:val="auto"/>
                <w:kern w:val="0"/>
                <w:sz w:val="24"/>
                <w:szCs w:val="24"/>
                <w:lang w:val="fr-FR" w:eastAsia="en-US" w:bidi="ar-SA"/>
              </w:rPr>
            </w:pPr>
            <w:r>
              <w:rPr>
                <w:rFonts w:eastAsia="Calibri" w:cs="Tahoma"/>
                <w:bCs/>
                <w:iCs/>
                <w:color w:val="auto"/>
                <w:kern w:val="0"/>
                <w:sz w:val="24"/>
                <w:szCs w:val="24"/>
                <w:lang w:val="fr-FR" w:eastAsia="en-US" w:bidi="ar-SA"/>
              </w:rPr>
              <w:t xml:space="preserve">ANTONETTI Sophie </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Calibri" w:hAnsi="Calibri" w:eastAsia="Calibri" w:cs="Tahoma"/>
                <w:bCs/>
                <w:iCs/>
                <w:color w:val="auto"/>
                <w:kern w:val="0"/>
                <w:sz w:val="24"/>
                <w:szCs w:val="24"/>
                <w:lang w:val="fr-FR" w:eastAsia="en-US" w:bidi="ar-SA"/>
              </w:rPr>
            </w:pPr>
            <w:r>
              <w:rPr>
                <w:rFonts w:eastAsia="Calibri" w:cs="Tahoma"/>
                <w:bCs/>
                <w:iCs/>
                <w:color w:val="auto"/>
                <w:kern w:val="0"/>
                <w:sz w:val="24"/>
                <w:szCs w:val="24"/>
                <w:lang w:val="fr-FR" w:eastAsia="en-US" w:bidi="ar-SA"/>
              </w:rPr>
              <w:t xml:space="preserve">Collège </w:t>
            </w:r>
            <w:r>
              <w:rPr>
                <w:rFonts w:eastAsia="Calibri" w:cs="Tahoma"/>
                <w:bCs/>
                <w:iCs/>
                <w:color w:val="auto"/>
                <w:kern w:val="0"/>
                <w:sz w:val="24"/>
                <w:szCs w:val="24"/>
                <w:lang w:val="fr-FR" w:eastAsia="en-US" w:bidi="ar-SA"/>
              </w:rPr>
              <w:t>Les Hauts Grillets</w:t>
            </w:r>
            <w:r>
              <w:rPr>
                <w:rFonts w:eastAsia="Calibri" w:cs="Tahoma"/>
                <w:bCs/>
                <w:iCs/>
                <w:color w:val="auto"/>
                <w:kern w:val="0"/>
                <w:sz w:val="24"/>
                <w:szCs w:val="24"/>
                <w:lang w:val="fr-FR" w:eastAsia="en-US" w:bidi="ar-SA"/>
              </w:rPr>
              <w:t xml:space="preserve"> SAINT GERMAIN EN LAYE</w:t>
            </w:r>
          </w:p>
        </w:tc>
      </w:tr>
      <w:tr>
        <w:trPr/>
        <w:tc>
          <w:tcPr>
            <w:tcW w:w="424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BOUCHEREAU Yani</w:t>
            </w:r>
          </w:p>
        </w:tc>
        <w:tc>
          <w:tcPr>
            <w:tcW w:w="548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Hoche VERSAILLES</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DE BALOORE Aliénor</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du Sacré Cœur VERSAILLES</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DE LARMINAT Emeric</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La Salle Passy Buzenval RUEIL MALMAISON</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DORPHIN Arthur</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Emile Verhaeren SAINT CLOUD</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GOSSELIN Louis</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Saint Louis Notre Dame du Bel Air MONTFORT L’AMAURY</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GARCIA-MARCANDELI Noé</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Saint Exupéry MONTIGNY LE BRETONNEUX</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LEFEBVRE Augustin</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Saint Jean-Hulst VERSAILLES</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MARTINAT Lénaîg</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Collège Martin Luther King BUC</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MIZANDJIAN Antoine</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Collège Saint Jean-Hulst VERSAILLES</w:t>
            </w:r>
          </w:p>
        </w:tc>
      </w:tr>
      <w:tr>
        <w:trPr/>
        <w:tc>
          <w:tcPr>
            <w:tcW w:w="4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bCs/>
                <w:iCs/>
                <w:sz w:val="24"/>
                <w:szCs w:val="24"/>
              </w:rPr>
            </w:pPr>
            <w:r>
              <w:rPr>
                <w:rFonts w:eastAsia="Calibri"/>
                <w:bCs/>
                <w:iCs/>
                <w:kern w:val="0"/>
                <w:sz w:val="24"/>
                <w:szCs w:val="24"/>
                <w:lang w:val="fr-FR" w:eastAsia="en-US" w:bidi="ar-SA"/>
              </w:rPr>
              <w:t>PREVOST Maxime</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bCs/>
                <w:iCs/>
                <w:sz w:val="24"/>
                <w:szCs w:val="24"/>
              </w:rPr>
            </w:pPr>
            <w:r>
              <w:rPr>
                <w:rFonts w:eastAsia="Calibri"/>
                <w:bCs/>
                <w:iCs/>
                <w:kern w:val="0"/>
                <w:sz w:val="24"/>
                <w:szCs w:val="24"/>
                <w:lang w:val="fr-FR" w:eastAsia="en-US" w:bidi="ar-SA"/>
              </w:rPr>
              <w:t>Collège Saint Jean-Hulst VERSAILLES</w:t>
            </w:r>
          </w:p>
        </w:tc>
      </w:tr>
    </w:tbl>
    <w:p>
      <w:pPr>
        <w:pStyle w:val="Normal"/>
        <w:spacing w:lineRule="auto" w:line="240" w:before="0" w:after="0"/>
        <w:jc w:val="both"/>
        <w:rPr/>
      </w:pPr>
      <w:r>
        <w:rPr/>
      </w:r>
    </w:p>
    <w:p>
      <w:pPr>
        <w:pStyle w:val="Normal"/>
        <w:spacing w:lineRule="auto" w:line="240" w:before="0" w:after="0"/>
        <w:jc w:val="both"/>
        <w:rPr/>
      </w:pPr>
      <w:r>
        <w:rPr/>
      </w:r>
    </w:p>
    <w:sect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fr-FR" w:eastAsia="en-US" w:bidi="ar-SA"/>
    </w:rPr>
  </w:style>
  <w:style w:type="character" w:styleId="DefaultParagraphFont">
    <w:name w:val="Default Paragraph Font"/>
    <w:qFormat/>
    <w:rPr/>
  </w:style>
  <w:style w:type="character" w:styleId="TextedebullesCar">
    <w:name w:val="Texte de bulles Car"/>
    <w:basedOn w:val="DefaultParagraphFont"/>
    <w:link w:val="BalloonText"/>
    <w:qFormat/>
    <w:rPr>
      <w:rFonts w:ascii="Tahoma" w:hAnsi="Tahoma" w:cs="Tahoma"/>
      <w:sz w:val="16"/>
      <w:szCs w:val="16"/>
    </w:rPr>
  </w:style>
  <w:style w:type="character" w:styleId="Annotationreference">
    <w:name w:val="annotation reference"/>
    <w:basedOn w:val="DefaultParagraphFont"/>
    <w:qFormat/>
    <w:rPr>
      <w:sz w:val="16"/>
      <w:szCs w:val="16"/>
    </w:rPr>
  </w:style>
  <w:style w:type="character" w:styleId="CommentaireCar">
    <w:name w:val="Commentaire Car"/>
    <w:basedOn w:val="DefaultParagraphFont"/>
    <w:link w:val="Annotationtext"/>
    <w:qFormat/>
    <w:rPr>
      <w:sz w:val="20"/>
      <w:szCs w:val="20"/>
    </w:rPr>
  </w:style>
  <w:style w:type="character" w:styleId="ObjetducommentaireCar">
    <w:name w:val="Objet du commentaire Car"/>
    <w:basedOn w:val="CommentaireCar"/>
    <w:link w:val="Annotationsubject"/>
    <w:qFormat/>
    <w:rPr>
      <w:b/>
      <w:bCs/>
      <w:sz w:val="20"/>
      <w:szCs w:val="2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TextedebullesCar"/>
    <w:qFormat/>
    <w:pPr>
      <w:spacing w:lineRule="auto" w:line="240" w:before="0" w:after="0"/>
    </w:pPr>
    <w:rPr>
      <w:rFonts w:ascii="Tahoma" w:hAnsi="Tahoma" w:cs="Tahoma"/>
      <w:sz w:val="16"/>
      <w:szCs w:val="16"/>
    </w:rPr>
  </w:style>
  <w:style w:type="paragraph" w:styleId="Annotationtext">
    <w:name w:val="annotation text"/>
    <w:basedOn w:val="Normal"/>
    <w:link w:val="CommentaireCar"/>
    <w:qFormat/>
    <w:pPr>
      <w:spacing w:lineRule="auto" w:line="240"/>
    </w:pPr>
    <w:rPr>
      <w:sz w:val="20"/>
      <w:szCs w:val="20"/>
    </w:rPr>
  </w:style>
  <w:style w:type="paragraph" w:styleId="Annotationsubject">
    <w:name w:val="annotation subject"/>
    <w:basedOn w:val="Annotationtext"/>
    <w:next w:val="Annotationtext"/>
    <w:link w:val="ObjetducommentaireCar"/>
    <w:qFormat/>
    <w:pPr/>
    <w:rPr>
      <w:b/>
      <w:bC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TotalTime>
  <Application>LibreOffice/7.5.1.2$MacOSX_X86_64 LibreOffice_project/fcbaee479e84c6cd81291587d2ee68cba099e129</Application>
  <AppVersion>15.0000</AppVersion>
  <Pages>2</Pages>
  <Words>461</Words>
  <Characters>2739</Characters>
  <CharactersWithSpaces>3148</CharactersWithSpaces>
  <Paragraphs>99</Paragraphs>
  <Company>DSI-Rectorat de Versailles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2024-05-24T14:05:00Z</dcterms:created>
  <dc:creator>Pierre Michalak</dc:creator>
  <dc:description/>
  <dc:language>fr-FR</dc:language>
  <cp:lastModifiedBy/>
  <dcterms:modified xsi:type="dcterms:W3CDTF">2024-06-19T17:57:37Z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