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EA113" w14:textId="5DCBF52D" w:rsidR="00D73646" w:rsidRDefault="00B126D7" w:rsidP="004C20F5">
      <w:pPr>
        <w:spacing w:after="0" w:line="240" w:lineRule="auto"/>
        <w:rPr>
          <w:b/>
          <w:i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D0EE25" wp14:editId="4688A4F9">
            <wp:simplePos x="0" y="0"/>
            <wp:positionH relativeFrom="column">
              <wp:posOffset>-438150</wp:posOffset>
            </wp:positionH>
            <wp:positionV relativeFrom="paragraph">
              <wp:posOffset>-356870</wp:posOffset>
            </wp:positionV>
            <wp:extent cx="1533525" cy="1180332"/>
            <wp:effectExtent l="0" t="0" r="0" b="1270"/>
            <wp:wrapTight wrapText="bothSides">
              <wp:wrapPolygon edited="0">
                <wp:start x="0" y="0"/>
                <wp:lineTo x="0" y="21274"/>
                <wp:lineTo x="21198" y="21274"/>
                <wp:lineTo x="21198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_logoAC_VERSAILL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8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289D">
        <w:rPr>
          <w:b/>
          <w:i/>
          <w:sz w:val="48"/>
          <w:szCs w:val="48"/>
        </w:rPr>
        <w:t xml:space="preserve"> </w:t>
      </w:r>
    </w:p>
    <w:p w14:paraId="178625A1" w14:textId="7489A88B" w:rsidR="0015289D" w:rsidRDefault="0015289D" w:rsidP="0015289D">
      <w:pPr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Olympiades de mathématiques</w:t>
      </w:r>
    </w:p>
    <w:p w14:paraId="75290F38" w14:textId="596558DC" w:rsidR="00A327B6" w:rsidRDefault="00A327B6" w:rsidP="0015289D">
      <w:pPr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Concours René </w:t>
      </w:r>
      <w:proofErr w:type="spellStart"/>
      <w:r>
        <w:rPr>
          <w:b/>
          <w:i/>
          <w:sz w:val="48"/>
          <w:szCs w:val="48"/>
        </w:rPr>
        <w:t>Merckhoffer</w:t>
      </w:r>
      <w:proofErr w:type="spellEnd"/>
    </w:p>
    <w:p w14:paraId="105E4F28" w14:textId="6585EC6D" w:rsidR="0015289D" w:rsidRDefault="0015289D" w:rsidP="0015289D">
      <w:pPr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Classes de </w:t>
      </w:r>
      <w:r w:rsidR="00A327B6">
        <w:rPr>
          <w:b/>
          <w:i/>
          <w:sz w:val="48"/>
          <w:szCs w:val="48"/>
        </w:rPr>
        <w:t>quatrième</w:t>
      </w:r>
    </w:p>
    <w:p w14:paraId="0D0F77D1" w14:textId="68FD7E40" w:rsidR="0015289D" w:rsidRDefault="00A327B6" w:rsidP="00A327B6">
      <w:pPr>
        <w:spacing w:after="0" w:line="240" w:lineRule="auto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                 Palmarès </w:t>
      </w:r>
      <w:r w:rsidR="0015289D">
        <w:rPr>
          <w:b/>
          <w:i/>
          <w:sz w:val="48"/>
          <w:szCs w:val="48"/>
        </w:rPr>
        <w:t>202</w:t>
      </w:r>
      <w:r w:rsidR="00993D4D">
        <w:rPr>
          <w:b/>
          <w:i/>
          <w:sz w:val="48"/>
          <w:szCs w:val="48"/>
        </w:rPr>
        <w:t>3</w:t>
      </w:r>
    </w:p>
    <w:p w14:paraId="25744EF1" w14:textId="77777777" w:rsidR="0015289D" w:rsidRDefault="0015289D" w:rsidP="0015289D">
      <w:pPr>
        <w:spacing w:after="0" w:line="240" w:lineRule="auto"/>
        <w:jc w:val="center"/>
        <w:rPr>
          <w:b/>
          <w:i/>
          <w:sz w:val="48"/>
          <w:szCs w:val="48"/>
        </w:rPr>
      </w:pPr>
    </w:p>
    <w:p w14:paraId="5AE22F59" w14:textId="5158EE2A" w:rsidR="008B4613" w:rsidRDefault="00C55A28" w:rsidP="0015289D">
      <w:pPr>
        <w:spacing w:after="0" w:line="240" w:lineRule="auto"/>
        <w:jc w:val="both"/>
      </w:pPr>
      <w:r>
        <w:t>Plus de 2 000 collégiennes et collégiens</w:t>
      </w:r>
      <w:r w:rsidR="008D0F38">
        <w:t xml:space="preserve">, élèves de </w:t>
      </w:r>
      <w:r>
        <w:t xml:space="preserve">plus de 100 collèges </w:t>
      </w:r>
      <w:r w:rsidR="008D0F38">
        <w:t>de l’académie, on</w:t>
      </w:r>
      <w:r w:rsidR="008B4613">
        <w:t>t</w:t>
      </w:r>
      <w:r w:rsidR="008D0F38">
        <w:t xml:space="preserve"> participé à l’édition 2023 </w:t>
      </w:r>
      <w:r>
        <w:t xml:space="preserve">du Concours René </w:t>
      </w:r>
      <w:proofErr w:type="spellStart"/>
      <w:r>
        <w:t>Merckhoffer</w:t>
      </w:r>
      <w:proofErr w:type="spellEnd"/>
      <w:r w:rsidR="008B4613">
        <w:t>.</w:t>
      </w:r>
      <w:r>
        <w:t xml:space="preserve"> Rappelons que ce concours, créé en 2006 dans l’académie de Versailles, est organisé dans près de la moitié des académies, avec le même sujet et des palmarès séparés.</w:t>
      </w:r>
      <w:r w:rsidR="008B4613">
        <w:t xml:space="preserve"> Une cinquantaine de correcteurs, professeurs et inspecteurs, ont corrigé les copies, sélectionné les meilleures puis classé les toutes meilleures pour établir le palmarès. Qu’ils en soient vivement remerciés. </w:t>
      </w:r>
    </w:p>
    <w:p w14:paraId="4C7CBD06" w14:textId="55806991" w:rsidR="003F60DF" w:rsidRDefault="00C55A28" w:rsidP="0015289D">
      <w:pPr>
        <w:spacing w:after="0" w:line="240" w:lineRule="auto"/>
        <w:jc w:val="both"/>
      </w:pPr>
      <w:r>
        <w:t xml:space="preserve">Rédiger sur une copie les solutions qu’on propose pour quatre petits problèmes de mathématiques constitue </w:t>
      </w:r>
      <w:r w:rsidR="00102C9C">
        <w:t xml:space="preserve">étonnamment </w:t>
      </w:r>
      <w:r>
        <w:t>une</w:t>
      </w:r>
      <w:r w:rsidR="00102C9C">
        <w:t xml:space="preserve"> nouveauté</w:t>
      </w:r>
      <w:r>
        <w:t xml:space="preserve"> pour beaucoup de collégiens. On constate malheureusement que pour certains d’entre eux, la nécessité </w:t>
      </w:r>
      <w:r w:rsidR="00D6547F">
        <w:t>d’organiser sa « réponse » en une suite d’arguments mathématiques ne s’impose pas encore, alors qu’elle est</w:t>
      </w:r>
      <w:r w:rsidR="00B5024C">
        <w:t xml:space="preserve"> à</w:t>
      </w:r>
      <w:r w:rsidR="00D6547F">
        <w:t xml:space="preserve"> la base de l’enseignement qu’ils ont suivi. </w:t>
      </w:r>
    </w:p>
    <w:p w14:paraId="37D6DFFD" w14:textId="394C1DB2" w:rsidR="00102C9C" w:rsidRDefault="00102C9C" w:rsidP="0015289D">
      <w:pPr>
        <w:spacing w:after="0" w:line="240" w:lineRule="auto"/>
        <w:jc w:val="both"/>
      </w:pPr>
      <w:r>
        <w:t>Les quatre cinquièmes des collèges de l’académie sont restés hors du coup. Nous espérons voir grossir l’effectif des établissements et des élèves concernés l’an prochain</w:t>
      </w:r>
    </w:p>
    <w:p w14:paraId="686C693E" w14:textId="77A19C7F" w:rsidR="003F60DF" w:rsidRDefault="003F60DF" w:rsidP="008C2375">
      <w:pPr>
        <w:jc w:val="center"/>
        <w:rPr>
          <w:b/>
          <w:i/>
          <w:sz w:val="28"/>
          <w:szCs w:val="28"/>
        </w:rPr>
      </w:pPr>
    </w:p>
    <w:p w14:paraId="220E561A" w14:textId="77777777" w:rsidR="003F60DF" w:rsidRDefault="003F60DF" w:rsidP="00246B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Copies primées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846"/>
        <w:gridCol w:w="3260"/>
        <w:gridCol w:w="5954"/>
      </w:tblGrid>
      <w:tr w:rsidR="00993D4D" w14:paraId="390FA534" w14:textId="77777777" w:rsidTr="00EE4A5A">
        <w:tc>
          <w:tcPr>
            <w:tcW w:w="846" w:type="dxa"/>
            <w:vAlign w:val="center"/>
          </w:tcPr>
          <w:p w14:paraId="197DE20D" w14:textId="5BFC246C" w:rsidR="00993D4D" w:rsidRDefault="00993D4D" w:rsidP="00993D4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Rang</w:t>
            </w:r>
          </w:p>
        </w:tc>
        <w:tc>
          <w:tcPr>
            <w:tcW w:w="3260" w:type="dxa"/>
            <w:vAlign w:val="center"/>
          </w:tcPr>
          <w:p w14:paraId="0D55C78B" w14:textId="730E3C8A" w:rsidR="00993D4D" w:rsidRDefault="00993D4D" w:rsidP="00993D4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 du lauréat </w:t>
            </w:r>
          </w:p>
        </w:tc>
        <w:tc>
          <w:tcPr>
            <w:tcW w:w="5954" w:type="dxa"/>
            <w:vAlign w:val="center"/>
          </w:tcPr>
          <w:p w14:paraId="2ED4E987" w14:textId="04357D43" w:rsidR="00993D4D" w:rsidRDefault="00993D4D" w:rsidP="00993D4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Établissement </w:t>
            </w:r>
          </w:p>
        </w:tc>
      </w:tr>
      <w:tr w:rsidR="00993D4D" w14:paraId="41CCCC5D" w14:textId="77777777" w:rsidTr="00EE4A5A">
        <w:tc>
          <w:tcPr>
            <w:tcW w:w="846" w:type="dxa"/>
          </w:tcPr>
          <w:p w14:paraId="28418878" w14:textId="11E14F1B" w:rsidR="00993D4D" w:rsidRPr="00993D4D" w:rsidRDefault="00993D4D" w:rsidP="00993D4D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51D2F7E" w14:textId="735CCA3D" w:rsidR="00993D4D" w:rsidRDefault="00B5024C" w:rsidP="00EE4A5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DUPONT Marc-Antoine</w:t>
            </w:r>
          </w:p>
        </w:tc>
        <w:tc>
          <w:tcPr>
            <w:tcW w:w="5954" w:type="dxa"/>
          </w:tcPr>
          <w:p w14:paraId="7BB3F50C" w14:textId="04087050" w:rsidR="00993D4D" w:rsidRDefault="00B5024C" w:rsidP="00EE4A5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Franco-allemand BUC</w:t>
            </w:r>
          </w:p>
        </w:tc>
      </w:tr>
      <w:tr w:rsidR="00993D4D" w14:paraId="527BEBA2" w14:textId="77777777" w:rsidTr="00EE4A5A">
        <w:tc>
          <w:tcPr>
            <w:tcW w:w="846" w:type="dxa"/>
          </w:tcPr>
          <w:p w14:paraId="68C8E120" w14:textId="0BA46793" w:rsidR="00993D4D" w:rsidRPr="00993D4D" w:rsidRDefault="00993D4D" w:rsidP="00993D4D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7D71848E" w14:textId="47C31F03" w:rsidR="00993D4D" w:rsidRDefault="00B5024C" w:rsidP="00EE4A5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LEDRU Anaël</w:t>
            </w:r>
          </w:p>
        </w:tc>
        <w:tc>
          <w:tcPr>
            <w:tcW w:w="5954" w:type="dxa"/>
          </w:tcPr>
          <w:p w14:paraId="06F72610" w14:textId="6B62FAEF" w:rsidR="00993D4D" w:rsidRDefault="00B5024C" w:rsidP="00EE4A5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Collège Saint Joseph du </w:t>
            </w:r>
            <w:proofErr w:type="spellStart"/>
            <w:r>
              <w:rPr>
                <w:bCs/>
                <w:iCs/>
                <w:sz w:val="24"/>
                <w:szCs w:val="24"/>
              </w:rPr>
              <w:t>Parchamp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BOULOGNE BILLANCOURT</w:t>
            </w:r>
          </w:p>
        </w:tc>
      </w:tr>
      <w:tr w:rsidR="00993D4D" w14:paraId="503E9362" w14:textId="77777777" w:rsidTr="00EE4A5A">
        <w:tc>
          <w:tcPr>
            <w:tcW w:w="846" w:type="dxa"/>
          </w:tcPr>
          <w:p w14:paraId="770B8C0D" w14:textId="3D261EAF" w:rsidR="00993D4D" w:rsidRPr="00993D4D" w:rsidRDefault="00993D4D" w:rsidP="00993D4D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1108C5A3" w14:textId="09E636CD" w:rsidR="00993D4D" w:rsidRDefault="00B5024C" w:rsidP="00EE4A5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STA</w:t>
            </w:r>
            <w:r w:rsidR="00F92792">
              <w:rPr>
                <w:bCs/>
                <w:iCs/>
                <w:sz w:val="24"/>
                <w:szCs w:val="24"/>
              </w:rPr>
              <w:t>M</w:t>
            </w:r>
            <w:r>
              <w:rPr>
                <w:bCs/>
                <w:iCs/>
                <w:sz w:val="24"/>
                <w:szCs w:val="24"/>
              </w:rPr>
              <w:t>ULESCU Alicia</w:t>
            </w:r>
          </w:p>
        </w:tc>
        <w:tc>
          <w:tcPr>
            <w:tcW w:w="5954" w:type="dxa"/>
          </w:tcPr>
          <w:p w14:paraId="1892BBE2" w14:textId="7D0885A6" w:rsidR="00993D4D" w:rsidRDefault="00B5024C" w:rsidP="00EE4A5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Saint Marie NEUILLY SUR SEINE</w:t>
            </w:r>
          </w:p>
        </w:tc>
      </w:tr>
      <w:tr w:rsidR="00993D4D" w14:paraId="0549FD39" w14:textId="77777777" w:rsidTr="00EE4A5A">
        <w:tc>
          <w:tcPr>
            <w:tcW w:w="846" w:type="dxa"/>
          </w:tcPr>
          <w:p w14:paraId="0BA8FEFB" w14:textId="7A7406D2" w:rsidR="00993D4D" w:rsidRPr="00993D4D" w:rsidRDefault="00993D4D" w:rsidP="00993D4D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6D4A97A2" w14:textId="50C61C2E" w:rsidR="00993D4D" w:rsidRDefault="00B5024C" w:rsidP="00EE4A5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BASTRIKOVA Véra</w:t>
            </w:r>
          </w:p>
        </w:tc>
        <w:tc>
          <w:tcPr>
            <w:tcW w:w="5954" w:type="dxa"/>
          </w:tcPr>
          <w:p w14:paraId="61A80162" w14:textId="65F261E2" w:rsidR="00993D4D" w:rsidRDefault="00B5024C" w:rsidP="00EE4A5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Franco-allemand BUC</w:t>
            </w:r>
          </w:p>
        </w:tc>
      </w:tr>
      <w:tr w:rsidR="00993D4D" w14:paraId="2B00BF22" w14:textId="77777777" w:rsidTr="00EE4A5A">
        <w:tc>
          <w:tcPr>
            <w:tcW w:w="846" w:type="dxa"/>
          </w:tcPr>
          <w:p w14:paraId="02842769" w14:textId="5036B208" w:rsidR="00993D4D" w:rsidRPr="00993D4D" w:rsidRDefault="00993D4D" w:rsidP="00993D4D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22E8A75C" w14:textId="6B363C05" w:rsidR="00993D4D" w:rsidRDefault="00B5024C" w:rsidP="00EE4A5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DURAND Gabriel</w:t>
            </w:r>
          </w:p>
        </w:tc>
        <w:tc>
          <w:tcPr>
            <w:tcW w:w="5954" w:type="dxa"/>
          </w:tcPr>
          <w:p w14:paraId="52694173" w14:textId="63B28601" w:rsidR="00993D4D" w:rsidRDefault="00B5024C" w:rsidP="00EE4A5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Collège Les Hauts </w:t>
            </w:r>
            <w:proofErr w:type="spellStart"/>
            <w:r>
              <w:rPr>
                <w:bCs/>
                <w:iCs/>
                <w:sz w:val="24"/>
                <w:szCs w:val="24"/>
              </w:rPr>
              <w:t>Grillets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SAINT GERMAIN EN LAYE</w:t>
            </w:r>
          </w:p>
        </w:tc>
      </w:tr>
      <w:tr w:rsidR="00993D4D" w14:paraId="49703250" w14:textId="77777777" w:rsidTr="00EE4A5A">
        <w:tc>
          <w:tcPr>
            <w:tcW w:w="846" w:type="dxa"/>
          </w:tcPr>
          <w:p w14:paraId="56B13379" w14:textId="5D58AD9A" w:rsidR="00993D4D" w:rsidRPr="00993D4D" w:rsidRDefault="00993D4D" w:rsidP="00993D4D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671084AB" w14:textId="59951E84" w:rsidR="00993D4D" w:rsidRDefault="00B5024C" w:rsidP="00EE4A5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WANG Hugo</w:t>
            </w:r>
          </w:p>
        </w:tc>
        <w:tc>
          <w:tcPr>
            <w:tcW w:w="5954" w:type="dxa"/>
          </w:tcPr>
          <w:p w14:paraId="7FBE7A8B" w14:textId="68FC3416" w:rsidR="00993D4D" w:rsidRDefault="00B5024C" w:rsidP="00EE4A5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Maurice Genevoix MONTROUGE</w:t>
            </w:r>
          </w:p>
        </w:tc>
      </w:tr>
      <w:tr w:rsidR="00993D4D" w14:paraId="3656B240" w14:textId="77777777" w:rsidTr="00EE4A5A">
        <w:tc>
          <w:tcPr>
            <w:tcW w:w="846" w:type="dxa"/>
          </w:tcPr>
          <w:p w14:paraId="7046FECD" w14:textId="2E08DED6" w:rsidR="00993D4D" w:rsidRPr="00993D4D" w:rsidRDefault="00993D4D" w:rsidP="00993D4D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6EA9F335" w14:textId="6F830E5D" w:rsidR="00993D4D" w:rsidRDefault="00B5024C" w:rsidP="004C20F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BARSUK Anna</w:t>
            </w:r>
          </w:p>
        </w:tc>
        <w:tc>
          <w:tcPr>
            <w:tcW w:w="5954" w:type="dxa"/>
          </w:tcPr>
          <w:p w14:paraId="08E43876" w14:textId="294840E5" w:rsidR="00993D4D" w:rsidRDefault="00B5024C" w:rsidP="004C20F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franco-allemand BUC</w:t>
            </w:r>
          </w:p>
        </w:tc>
      </w:tr>
      <w:tr w:rsidR="00B5024C" w14:paraId="4D40FCB1" w14:textId="77777777" w:rsidTr="00EE4A5A">
        <w:tc>
          <w:tcPr>
            <w:tcW w:w="846" w:type="dxa"/>
          </w:tcPr>
          <w:p w14:paraId="3701219C" w14:textId="2559952E" w:rsidR="00B5024C" w:rsidRPr="00993D4D" w:rsidRDefault="00B5024C" w:rsidP="00B5024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417327C7" w14:textId="1BAAFA64" w:rsidR="00B5024C" w:rsidRDefault="00B5024C" w:rsidP="00B5024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DUPONT-NEUSSER Neal</w:t>
            </w:r>
          </w:p>
        </w:tc>
        <w:tc>
          <w:tcPr>
            <w:tcW w:w="5954" w:type="dxa"/>
          </w:tcPr>
          <w:p w14:paraId="79C9C96B" w14:textId="16123C14" w:rsidR="00B5024C" w:rsidRDefault="00B5024C" w:rsidP="00B5024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franco-allemand BUC</w:t>
            </w:r>
          </w:p>
        </w:tc>
      </w:tr>
      <w:tr w:rsidR="00B5024C" w14:paraId="748393E1" w14:textId="77777777" w:rsidTr="00EE4A5A">
        <w:tc>
          <w:tcPr>
            <w:tcW w:w="846" w:type="dxa"/>
          </w:tcPr>
          <w:p w14:paraId="512ADEA7" w14:textId="78BCCC97" w:rsidR="00B5024C" w:rsidRPr="00993D4D" w:rsidRDefault="00B5024C" w:rsidP="00B5024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74AC8A07" w14:textId="5D6E5430" w:rsidR="00B5024C" w:rsidRDefault="00B5024C" w:rsidP="00B5024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BOUSSA Charlie</w:t>
            </w:r>
          </w:p>
        </w:tc>
        <w:tc>
          <w:tcPr>
            <w:tcW w:w="5954" w:type="dxa"/>
          </w:tcPr>
          <w:p w14:paraId="1A3814D3" w14:textId="05B29620" w:rsidR="00B5024C" w:rsidRDefault="00B5024C" w:rsidP="00B5024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Hoche VERSAILLES</w:t>
            </w:r>
          </w:p>
        </w:tc>
      </w:tr>
      <w:tr w:rsidR="00B5024C" w14:paraId="56F2C970" w14:textId="77777777" w:rsidTr="00EE4A5A">
        <w:tc>
          <w:tcPr>
            <w:tcW w:w="846" w:type="dxa"/>
          </w:tcPr>
          <w:p w14:paraId="76CD0589" w14:textId="22C78552" w:rsidR="00B5024C" w:rsidRPr="00993D4D" w:rsidRDefault="00B5024C" w:rsidP="00B5024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325A6111" w14:textId="1B0DEF40" w:rsidR="00B5024C" w:rsidRDefault="00771241" w:rsidP="00B5024C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RA</w:t>
            </w:r>
            <w:r w:rsidR="00757A90">
              <w:rPr>
                <w:bCs/>
                <w:iCs/>
                <w:sz w:val="24"/>
                <w:szCs w:val="24"/>
              </w:rPr>
              <w:t>J</w:t>
            </w:r>
            <w:r>
              <w:rPr>
                <w:bCs/>
                <w:iCs/>
                <w:sz w:val="24"/>
                <w:szCs w:val="24"/>
              </w:rPr>
              <w:t xml:space="preserve">VANSHI </w:t>
            </w:r>
            <w:proofErr w:type="spellStart"/>
            <w:r>
              <w:rPr>
                <w:bCs/>
                <w:iCs/>
                <w:sz w:val="24"/>
                <w:szCs w:val="24"/>
              </w:rPr>
              <w:t>Sahaj</w:t>
            </w:r>
            <w:proofErr w:type="spellEnd"/>
          </w:p>
        </w:tc>
        <w:tc>
          <w:tcPr>
            <w:tcW w:w="5954" w:type="dxa"/>
          </w:tcPr>
          <w:p w14:paraId="504A8C3C" w14:textId="7A64CBC1" w:rsidR="00B5024C" w:rsidRDefault="00421180" w:rsidP="00B5024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Charles Gounod SAINT CLOUD</w:t>
            </w:r>
          </w:p>
        </w:tc>
      </w:tr>
    </w:tbl>
    <w:p w14:paraId="741FF697" w14:textId="77777777" w:rsidR="00993D4D" w:rsidRPr="00993D4D" w:rsidRDefault="00993D4D" w:rsidP="008C2375">
      <w:pPr>
        <w:jc w:val="center"/>
        <w:rPr>
          <w:bCs/>
          <w:iCs/>
          <w:sz w:val="24"/>
          <w:szCs w:val="24"/>
          <w:u w:val="single"/>
        </w:rPr>
      </w:pPr>
    </w:p>
    <w:p w14:paraId="1B28C88D" w14:textId="7C3836AA" w:rsidR="003F60DF" w:rsidRDefault="00993D4D" w:rsidP="00421180">
      <w:pPr>
        <w:rPr>
          <w:b/>
          <w:i/>
          <w:sz w:val="28"/>
          <w:szCs w:val="28"/>
        </w:rPr>
      </w:pPr>
      <w:r w:rsidRPr="00993D4D">
        <w:rPr>
          <w:b/>
          <w:i/>
          <w:sz w:val="28"/>
          <w:szCs w:val="28"/>
        </w:rPr>
        <w:t>Accessit</w:t>
      </w:r>
      <w:r w:rsidR="00421180">
        <w:rPr>
          <w:b/>
          <w:i/>
          <w:sz w:val="28"/>
          <w:szCs w:val="28"/>
        </w:rPr>
        <w:t>s</w:t>
      </w:r>
      <w:r w:rsidR="002A5543">
        <w:rPr>
          <w:b/>
          <w:i/>
          <w:sz w:val="28"/>
          <w:szCs w:val="28"/>
        </w:rPr>
        <w:t xml:space="preserve"> (ordre alphabétique)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2A5543" w14:paraId="6A0B3350" w14:textId="77777777" w:rsidTr="00246B63">
        <w:tc>
          <w:tcPr>
            <w:tcW w:w="4248" w:type="dxa"/>
          </w:tcPr>
          <w:p w14:paraId="793F35E5" w14:textId="6123E844" w:rsidR="002A5543" w:rsidRDefault="002A5543" w:rsidP="002A55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BENDAOUD Thomas</w:t>
            </w:r>
          </w:p>
        </w:tc>
        <w:tc>
          <w:tcPr>
            <w:tcW w:w="5488" w:type="dxa"/>
          </w:tcPr>
          <w:p w14:paraId="090398D7" w14:textId="3992553E" w:rsidR="002A5543" w:rsidRDefault="002A5543" w:rsidP="002A55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La Salle Passy Buzenval RUEIL MALMAISON</w:t>
            </w:r>
          </w:p>
        </w:tc>
      </w:tr>
      <w:tr w:rsidR="002A5543" w14:paraId="15D76549" w14:textId="77777777" w:rsidTr="00246B63">
        <w:tc>
          <w:tcPr>
            <w:tcW w:w="4248" w:type="dxa"/>
          </w:tcPr>
          <w:p w14:paraId="47921F9E" w14:textId="7E70D0AE" w:rsidR="002A5543" w:rsidRDefault="002A5543" w:rsidP="002A55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BOISS</w:t>
            </w:r>
            <w:r w:rsidR="00757A90">
              <w:rPr>
                <w:bCs/>
                <w:iCs/>
                <w:sz w:val="24"/>
                <w:szCs w:val="24"/>
              </w:rPr>
              <w:t>ON</w:t>
            </w:r>
            <w:r>
              <w:rPr>
                <w:bCs/>
                <w:iCs/>
                <w:sz w:val="24"/>
                <w:szCs w:val="24"/>
              </w:rPr>
              <w:t>-CHA</w:t>
            </w:r>
            <w:r w:rsidR="00757A90">
              <w:rPr>
                <w:bCs/>
                <w:iCs/>
                <w:sz w:val="24"/>
                <w:szCs w:val="24"/>
              </w:rPr>
              <w:t>I</w:t>
            </w:r>
            <w:r>
              <w:rPr>
                <w:bCs/>
                <w:iCs/>
                <w:sz w:val="24"/>
                <w:szCs w:val="24"/>
              </w:rPr>
              <w:t>GNEAU Arthur</w:t>
            </w:r>
          </w:p>
        </w:tc>
        <w:tc>
          <w:tcPr>
            <w:tcW w:w="5488" w:type="dxa"/>
          </w:tcPr>
          <w:p w14:paraId="4BD3C272" w14:textId="3CBF2B97" w:rsidR="002A5543" w:rsidRDefault="002A5543" w:rsidP="002A55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Charles Gounod SAINT CLOUD</w:t>
            </w:r>
          </w:p>
        </w:tc>
      </w:tr>
      <w:tr w:rsidR="002A5543" w14:paraId="614DEBA4" w14:textId="77777777" w:rsidTr="00246B63">
        <w:tc>
          <w:tcPr>
            <w:tcW w:w="4248" w:type="dxa"/>
          </w:tcPr>
          <w:p w14:paraId="26EF9B56" w14:textId="4F5270A6" w:rsidR="002A5543" w:rsidRDefault="002A5543" w:rsidP="002A55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BOURGEOIS Jeanne-Estelle</w:t>
            </w:r>
          </w:p>
        </w:tc>
        <w:tc>
          <w:tcPr>
            <w:tcW w:w="5488" w:type="dxa"/>
          </w:tcPr>
          <w:p w14:paraId="5127073F" w14:textId="28B87323" w:rsidR="002A5543" w:rsidRDefault="002A5543" w:rsidP="002A55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Sainte Marie ANTONY</w:t>
            </w:r>
          </w:p>
        </w:tc>
      </w:tr>
      <w:tr w:rsidR="002A5543" w14:paraId="3EC28B41" w14:textId="77777777" w:rsidTr="00246B63">
        <w:tc>
          <w:tcPr>
            <w:tcW w:w="4248" w:type="dxa"/>
          </w:tcPr>
          <w:p w14:paraId="36F4A60D" w14:textId="3B81C94B" w:rsidR="002A5543" w:rsidRDefault="002A5543" w:rsidP="002A55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DAO Antoine</w:t>
            </w:r>
          </w:p>
        </w:tc>
        <w:tc>
          <w:tcPr>
            <w:tcW w:w="5488" w:type="dxa"/>
          </w:tcPr>
          <w:p w14:paraId="62930F65" w14:textId="7D1425AC" w:rsidR="002A5543" w:rsidRDefault="002A5543" w:rsidP="002A55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Alexandre Fleming ORSAY</w:t>
            </w:r>
          </w:p>
        </w:tc>
      </w:tr>
      <w:tr w:rsidR="00A20DDA" w14:paraId="6AC8B062" w14:textId="77777777" w:rsidTr="00246B63">
        <w:tc>
          <w:tcPr>
            <w:tcW w:w="4248" w:type="dxa"/>
          </w:tcPr>
          <w:p w14:paraId="117E602A" w14:textId="7CEE2D96" w:rsidR="00A20DDA" w:rsidRDefault="00421180" w:rsidP="0083618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DUBOIS Aurélien</w:t>
            </w:r>
          </w:p>
        </w:tc>
        <w:tc>
          <w:tcPr>
            <w:tcW w:w="5488" w:type="dxa"/>
          </w:tcPr>
          <w:p w14:paraId="383BD78B" w14:textId="5BE2A55F" w:rsidR="00A20DDA" w:rsidRDefault="00421180" w:rsidP="0083618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Lamartine HOUILLES</w:t>
            </w:r>
          </w:p>
        </w:tc>
      </w:tr>
      <w:tr w:rsidR="002A5543" w14:paraId="483DE030" w14:textId="77777777" w:rsidTr="00246B63">
        <w:tc>
          <w:tcPr>
            <w:tcW w:w="4248" w:type="dxa"/>
          </w:tcPr>
          <w:p w14:paraId="10198538" w14:textId="76E50420" w:rsidR="002A5543" w:rsidRDefault="00AF23C9" w:rsidP="002A5543">
            <w:pPr>
              <w:rPr>
                <w:bCs/>
                <w:iCs/>
                <w:sz w:val="24"/>
                <w:szCs w:val="24"/>
              </w:rPr>
            </w:pPr>
            <w:r>
              <w:lastRenderedPageBreak/>
              <w:t>E</w:t>
            </w:r>
            <w:bookmarkStart w:id="0" w:name="_GoBack"/>
            <w:bookmarkEnd w:id="0"/>
            <w:r>
              <w:t>L MOUNZIL</w:t>
            </w:r>
            <w:r>
              <w:t xml:space="preserve"> </w:t>
            </w:r>
            <w:r>
              <w:t>Haron</w:t>
            </w:r>
          </w:p>
        </w:tc>
        <w:tc>
          <w:tcPr>
            <w:tcW w:w="5488" w:type="dxa"/>
          </w:tcPr>
          <w:p w14:paraId="3E186094" w14:textId="6B0B4992" w:rsidR="002A5543" w:rsidRDefault="002A5543" w:rsidP="002A55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Collège Saint Joseph du </w:t>
            </w:r>
            <w:proofErr w:type="spellStart"/>
            <w:r>
              <w:rPr>
                <w:bCs/>
                <w:iCs/>
                <w:sz w:val="24"/>
                <w:szCs w:val="24"/>
              </w:rPr>
              <w:t>Parchamp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BOULOGNE BILLANCOURT</w:t>
            </w:r>
          </w:p>
        </w:tc>
      </w:tr>
      <w:tr w:rsidR="002A5543" w14:paraId="6E01B99F" w14:textId="77777777" w:rsidTr="00246B63">
        <w:tc>
          <w:tcPr>
            <w:tcW w:w="4248" w:type="dxa"/>
          </w:tcPr>
          <w:p w14:paraId="31630821" w14:textId="3440C898" w:rsidR="002A5543" w:rsidRDefault="002A5543" w:rsidP="002A55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IBGUI Mickaël</w:t>
            </w:r>
          </w:p>
        </w:tc>
        <w:tc>
          <w:tcPr>
            <w:tcW w:w="5488" w:type="dxa"/>
          </w:tcPr>
          <w:p w14:paraId="3F3BA3A5" w14:textId="345C31C2" w:rsidR="002A5543" w:rsidRDefault="002A5543" w:rsidP="002A55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Hoche VERSAILLES</w:t>
            </w:r>
          </w:p>
        </w:tc>
      </w:tr>
      <w:tr w:rsidR="002A5543" w14:paraId="1DDDFB67" w14:textId="77777777" w:rsidTr="00246B63">
        <w:tc>
          <w:tcPr>
            <w:tcW w:w="4248" w:type="dxa"/>
          </w:tcPr>
          <w:p w14:paraId="24C90B39" w14:textId="26770600" w:rsidR="002A5543" w:rsidRDefault="002A5543" w:rsidP="002A55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PERRON Lucas</w:t>
            </w:r>
          </w:p>
        </w:tc>
        <w:tc>
          <w:tcPr>
            <w:tcW w:w="5488" w:type="dxa"/>
          </w:tcPr>
          <w:p w14:paraId="4FC0432D" w14:textId="3F2DFEC6" w:rsidR="002A5543" w:rsidRDefault="002A5543" w:rsidP="002A55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Pierre Brossolette CHATENAY MALABRY</w:t>
            </w:r>
          </w:p>
        </w:tc>
      </w:tr>
      <w:tr w:rsidR="002A5543" w14:paraId="7E67010D" w14:textId="77777777" w:rsidTr="00246B63">
        <w:tc>
          <w:tcPr>
            <w:tcW w:w="4248" w:type="dxa"/>
          </w:tcPr>
          <w:p w14:paraId="601AC714" w14:textId="1A032C63" w:rsidR="002A5543" w:rsidRDefault="002A5543" w:rsidP="002A55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ROSU Andrei</w:t>
            </w:r>
          </w:p>
        </w:tc>
        <w:tc>
          <w:tcPr>
            <w:tcW w:w="5488" w:type="dxa"/>
          </w:tcPr>
          <w:p w14:paraId="7E542D9E" w14:textId="06CA89A4" w:rsidR="002A5543" w:rsidRDefault="002A5543" w:rsidP="002A5543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Collège Saint Jean </w:t>
            </w:r>
            <w:proofErr w:type="spellStart"/>
            <w:r>
              <w:rPr>
                <w:bCs/>
                <w:iCs/>
                <w:sz w:val="24"/>
                <w:szCs w:val="24"/>
              </w:rPr>
              <w:t>Hulst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VERSAILLES</w:t>
            </w:r>
          </w:p>
        </w:tc>
      </w:tr>
      <w:tr w:rsidR="002A5543" w14:paraId="316068BA" w14:textId="77777777" w:rsidTr="00246B63">
        <w:tc>
          <w:tcPr>
            <w:tcW w:w="4248" w:type="dxa"/>
          </w:tcPr>
          <w:p w14:paraId="0A882B85" w14:textId="56222B8B" w:rsidR="002A5543" w:rsidRDefault="002A5543" w:rsidP="002A55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TARASSO</w:t>
            </w:r>
            <w:r w:rsidR="00E020D9">
              <w:rPr>
                <w:bCs/>
                <w:iCs/>
                <w:sz w:val="24"/>
                <w:szCs w:val="24"/>
              </w:rPr>
              <w:t>V</w:t>
            </w:r>
            <w:r>
              <w:rPr>
                <w:bCs/>
                <w:iCs/>
                <w:sz w:val="24"/>
                <w:szCs w:val="24"/>
              </w:rPr>
              <w:t xml:space="preserve"> Alice</w:t>
            </w:r>
          </w:p>
        </w:tc>
        <w:tc>
          <w:tcPr>
            <w:tcW w:w="5488" w:type="dxa"/>
          </w:tcPr>
          <w:p w14:paraId="24FA4CC8" w14:textId="4E2C2C5D" w:rsidR="002A5543" w:rsidRDefault="002A5543" w:rsidP="002A5543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Collège Notre Dame </w:t>
            </w:r>
            <w:r>
              <w:rPr>
                <w:bCs/>
                <w:i/>
                <w:sz w:val="24"/>
                <w:szCs w:val="24"/>
              </w:rPr>
              <w:t xml:space="preserve">Les Oiseaux </w:t>
            </w:r>
            <w:r>
              <w:rPr>
                <w:bCs/>
                <w:iCs/>
                <w:sz w:val="24"/>
                <w:szCs w:val="24"/>
              </w:rPr>
              <w:t>VERNEUIL SUR SEINE</w:t>
            </w:r>
          </w:p>
        </w:tc>
      </w:tr>
    </w:tbl>
    <w:p w14:paraId="118772EE" w14:textId="77777777" w:rsidR="003F60DF" w:rsidRPr="0015289D" w:rsidRDefault="003F60DF" w:rsidP="0015289D">
      <w:pPr>
        <w:spacing w:after="0" w:line="240" w:lineRule="auto"/>
        <w:jc w:val="both"/>
      </w:pPr>
    </w:p>
    <w:sectPr w:rsidR="003F60DF" w:rsidRPr="0015289D" w:rsidSect="0015289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9D"/>
    <w:rsid w:val="000A51C8"/>
    <w:rsid w:val="00102C9C"/>
    <w:rsid w:val="0015289D"/>
    <w:rsid w:val="00190F71"/>
    <w:rsid w:val="00195F8C"/>
    <w:rsid w:val="00246B63"/>
    <w:rsid w:val="00291835"/>
    <w:rsid w:val="002A1579"/>
    <w:rsid w:val="002A5543"/>
    <w:rsid w:val="002F5C16"/>
    <w:rsid w:val="00351891"/>
    <w:rsid w:val="003F60DF"/>
    <w:rsid w:val="00421180"/>
    <w:rsid w:val="00424971"/>
    <w:rsid w:val="004C20F5"/>
    <w:rsid w:val="005330EF"/>
    <w:rsid w:val="005501D6"/>
    <w:rsid w:val="006F394B"/>
    <w:rsid w:val="00757A90"/>
    <w:rsid w:val="00771241"/>
    <w:rsid w:val="007E13FC"/>
    <w:rsid w:val="007E5471"/>
    <w:rsid w:val="0083618A"/>
    <w:rsid w:val="008B4613"/>
    <w:rsid w:val="008C4BE8"/>
    <w:rsid w:val="008D0F38"/>
    <w:rsid w:val="00993D4D"/>
    <w:rsid w:val="00A17BB4"/>
    <w:rsid w:val="00A20DDA"/>
    <w:rsid w:val="00A215F5"/>
    <w:rsid w:val="00A25281"/>
    <w:rsid w:val="00A327B6"/>
    <w:rsid w:val="00AA43E9"/>
    <w:rsid w:val="00AF23C9"/>
    <w:rsid w:val="00B126D7"/>
    <w:rsid w:val="00B37DA8"/>
    <w:rsid w:val="00B5024C"/>
    <w:rsid w:val="00C33C94"/>
    <w:rsid w:val="00C55A28"/>
    <w:rsid w:val="00C64385"/>
    <w:rsid w:val="00CF0611"/>
    <w:rsid w:val="00D2099E"/>
    <w:rsid w:val="00D259D1"/>
    <w:rsid w:val="00D32385"/>
    <w:rsid w:val="00D6547F"/>
    <w:rsid w:val="00D73646"/>
    <w:rsid w:val="00DA55CC"/>
    <w:rsid w:val="00E020D9"/>
    <w:rsid w:val="00EE4A5A"/>
    <w:rsid w:val="00F005A4"/>
    <w:rsid w:val="00F80A6A"/>
    <w:rsid w:val="00F9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8C14"/>
  <w15:docId w15:val="{93520773-91AA-4048-A517-E62B56BF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89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F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A55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55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55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55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55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F032E-B00D-40B5-8927-27CD43F8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Michalak</dc:creator>
  <cp:lastModifiedBy>Christine Weill</cp:lastModifiedBy>
  <cp:revision>3</cp:revision>
  <dcterms:created xsi:type="dcterms:W3CDTF">2023-06-15T12:48:00Z</dcterms:created>
  <dcterms:modified xsi:type="dcterms:W3CDTF">2023-06-15T12:49:00Z</dcterms:modified>
</cp:coreProperties>
</file>