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6432"/>
        <w:gridCol w:w="2226"/>
      </w:tblGrid>
      <w:tr w:rsidR="009A701A" w:rsidTr="009A701A">
        <w:trPr>
          <w:trHeight w:val="2967"/>
        </w:trPr>
        <w:tc>
          <w:tcPr>
            <w:tcW w:w="1809" w:type="dxa"/>
            <w:vAlign w:val="center"/>
          </w:tcPr>
          <w:p w:rsidR="009A701A" w:rsidRDefault="009A701A" w:rsidP="009A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26496" behindDoc="0" locked="0" layoutInCell="1" allowOverlap="1" wp14:anchorId="11D6F8A1" wp14:editId="7F0CE03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182880</wp:posOffset>
                  </wp:positionV>
                  <wp:extent cx="991235" cy="1445895"/>
                  <wp:effectExtent l="0" t="0" r="0" b="1905"/>
                  <wp:wrapNone/>
                  <wp:docPr id="5" name="Image 5" descr="Ministere_education_nationale_enseignement_superieur_recherche_France_2014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inistere_education_nationale_enseignement_superieur_recherche_France_2014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445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vAlign w:val="center"/>
          </w:tcPr>
          <w:p w:rsidR="009A701A" w:rsidRDefault="009A701A" w:rsidP="009A701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Olympiades académiques </w:t>
            </w:r>
          </w:p>
          <w:p w:rsidR="009A701A" w:rsidRPr="009A701A" w:rsidRDefault="009A701A" w:rsidP="009A701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de mathématiques</w:t>
            </w:r>
          </w:p>
        </w:tc>
        <w:tc>
          <w:tcPr>
            <w:tcW w:w="2046" w:type="dxa"/>
            <w:vAlign w:val="center"/>
          </w:tcPr>
          <w:p w:rsidR="009A701A" w:rsidRDefault="009A701A" w:rsidP="009A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4D397864" wp14:editId="30CC788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-1238885</wp:posOffset>
                  </wp:positionV>
                  <wp:extent cx="1268730" cy="1322705"/>
                  <wp:effectExtent l="0" t="0" r="7620" b="0"/>
                  <wp:wrapTight wrapText="bothSides">
                    <wp:wrapPolygon edited="0">
                      <wp:start x="0" y="0"/>
                      <wp:lineTo x="0" y="21154"/>
                      <wp:lineTo x="21405" y="21154"/>
                      <wp:lineTo x="21405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201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A701A" w:rsidRDefault="009A701A" w:rsidP="009A701A">
      <w:pPr>
        <w:rPr>
          <w:rFonts w:ascii="Times New Roman" w:hAnsi="Times New Roman" w:cs="Times New Roman"/>
          <w:sz w:val="20"/>
          <w:szCs w:val="20"/>
        </w:rPr>
      </w:pPr>
    </w:p>
    <w:p w:rsidR="005D56C2" w:rsidRDefault="005D56C2" w:rsidP="005D56C2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Académie de </w:t>
      </w:r>
      <w:r w:rsidR="009A701A">
        <w:rPr>
          <w:rFonts w:ascii="Times New Roman" w:hAnsi="Times New Roman" w:cs="Times New Roman"/>
          <w:sz w:val="64"/>
          <w:szCs w:val="64"/>
        </w:rPr>
        <w:t>Versailles</w:t>
      </w:r>
    </w:p>
    <w:p w:rsidR="005D56C2" w:rsidRDefault="005D56C2" w:rsidP="005D5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Mercredi 16 mars de </w:t>
      </w:r>
      <w:r w:rsidR="009A701A">
        <w:rPr>
          <w:rFonts w:ascii="Times New Roman" w:hAnsi="Times New Roman" w:cs="Times New Roman"/>
          <w:sz w:val="48"/>
          <w:szCs w:val="48"/>
        </w:rPr>
        <w:t xml:space="preserve">8 </w:t>
      </w:r>
      <w:r>
        <w:rPr>
          <w:rFonts w:ascii="Times New Roman" w:hAnsi="Times New Roman" w:cs="Times New Roman"/>
          <w:sz w:val="48"/>
          <w:szCs w:val="48"/>
        </w:rPr>
        <w:t xml:space="preserve">heures à </w:t>
      </w:r>
      <w:r w:rsidR="009A701A">
        <w:rPr>
          <w:rFonts w:ascii="Times New Roman" w:hAnsi="Times New Roman" w:cs="Times New Roman"/>
          <w:sz w:val="48"/>
          <w:szCs w:val="48"/>
        </w:rPr>
        <w:t>12 h 10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Pause de </w:t>
      </w:r>
      <w:r w:rsidR="009A70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heures à </w:t>
      </w:r>
      <w:r w:rsidR="009A701A">
        <w:rPr>
          <w:rFonts w:ascii="Times New Roman" w:hAnsi="Times New Roman" w:cs="Times New Roman"/>
          <w:sz w:val="28"/>
          <w:szCs w:val="28"/>
        </w:rPr>
        <w:t>10 h 10</w:t>
      </w:r>
    </w:p>
    <w:p w:rsidR="005D56C2" w:rsidRDefault="005D56C2" w:rsidP="005D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L’épreuve se déroule en deux parties indépendantes de deux heures chacune, </w:t>
      </w:r>
      <w:r>
        <w:rPr>
          <w:rFonts w:ascii="Times New Roman" w:hAnsi="Times New Roman" w:cs="Times New Roman"/>
          <w:b/>
          <w:sz w:val="28"/>
          <w:szCs w:val="28"/>
        </w:rPr>
        <w:t>les énoncés des deux parties sont donc séparés et distribués séparément à des moments différents</w:t>
      </w:r>
      <w:r>
        <w:rPr>
          <w:rFonts w:ascii="Times New Roman" w:hAnsi="Times New Roman" w:cs="Times New Roman"/>
          <w:sz w:val="28"/>
          <w:szCs w:val="28"/>
        </w:rPr>
        <w:t xml:space="preserve">. Les copies rédigées sont ramassées à l’issue de la première partie (« exercices nationaux »). Une pause de dix minutes est prévue, avant la seconde partie (« exercices académiques »). Les candidats ne sont pas autorisés à quitter les locaux avant </w:t>
      </w:r>
      <w:r w:rsidR="00F943B8">
        <w:rPr>
          <w:rFonts w:ascii="Times New Roman" w:hAnsi="Times New Roman" w:cs="Times New Roman"/>
          <w:sz w:val="28"/>
          <w:szCs w:val="28"/>
        </w:rPr>
        <w:t>11 heures.</w:t>
      </w:r>
    </w:p>
    <w:p w:rsidR="005D56C2" w:rsidRDefault="005D56C2" w:rsidP="005D56C2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Les calculatrices sont autorisées selon la législation en vigueur.</w:t>
      </w:r>
    </w:p>
    <w:p w:rsidR="005D56C2" w:rsidRDefault="005D56C2" w:rsidP="005D5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est conseillé aux candidats qui ne pourraient formuler une réponse complète à une question d’exposer le bilan des initiatives qu’ils ont pu prendre. </w:t>
      </w:r>
    </w:p>
    <w:p w:rsidR="005D56C2" w:rsidRDefault="005D56C2" w:rsidP="005D5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Les énoncés doivent être rendus au moment de quitter définitivement la salle de composition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6C2" w:rsidRDefault="005D56C2" w:rsidP="005D56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96"/>
          <w:szCs w:val="96"/>
        </w:rPr>
        <w:t xml:space="preserve">Exercices </w:t>
      </w:r>
      <w:r w:rsidR="008D712C">
        <w:rPr>
          <w:rFonts w:ascii="Times New Roman" w:hAnsi="Times New Roman" w:cs="Times New Roman"/>
          <w:sz w:val="96"/>
          <w:szCs w:val="96"/>
        </w:rPr>
        <w:t>académiques</w:t>
      </w:r>
    </w:p>
    <w:p w:rsidR="005D56C2" w:rsidRPr="0021364C" w:rsidRDefault="005D56C2" w:rsidP="005D56C2">
      <w:pPr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>
        <w:rPr>
          <w:rFonts w:ascii="Times New Roman" w:hAnsi="Times New Roman" w:cs="Times New Roman"/>
          <w:spacing w:val="-14"/>
          <w:sz w:val="36"/>
          <w:szCs w:val="36"/>
        </w:rPr>
        <w:t xml:space="preserve">Les candidats traitent </w:t>
      </w:r>
      <w:r>
        <w:rPr>
          <w:rFonts w:ascii="Times New Roman" w:hAnsi="Times New Roman" w:cs="Times New Roman"/>
          <w:b/>
          <w:spacing w:val="-14"/>
          <w:sz w:val="36"/>
          <w:szCs w:val="36"/>
        </w:rPr>
        <w:t xml:space="preserve">deux exercices. 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Ceux de la série S traitent les exercices numéros </w:t>
      </w:r>
      <w:r w:rsidR="008D712C">
        <w:rPr>
          <w:rFonts w:ascii="Times New Roman" w:hAnsi="Times New Roman" w:cs="Times New Roman"/>
          <w:spacing w:val="-14"/>
          <w:sz w:val="36"/>
          <w:szCs w:val="36"/>
        </w:rPr>
        <w:t>4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 (</w:t>
      </w:r>
      <w:r w:rsidR="008D712C">
        <w:rPr>
          <w:rFonts w:ascii="Times New Roman" w:hAnsi="Times New Roman" w:cs="Times New Roman"/>
          <w:i/>
          <w:spacing w:val="-14"/>
          <w:sz w:val="36"/>
          <w:szCs w:val="36"/>
        </w:rPr>
        <w:t>Tant qu’il y aura des sommes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) et </w:t>
      </w:r>
      <w:r w:rsidR="008D712C">
        <w:rPr>
          <w:rFonts w:ascii="Times New Roman" w:hAnsi="Times New Roman" w:cs="Times New Roman"/>
          <w:spacing w:val="-14"/>
          <w:sz w:val="36"/>
          <w:szCs w:val="36"/>
        </w:rPr>
        <w:t>5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 (</w:t>
      </w:r>
      <w:r w:rsidR="008D712C">
        <w:rPr>
          <w:rFonts w:ascii="Times New Roman" w:hAnsi="Times New Roman" w:cs="Times New Roman"/>
          <w:i/>
          <w:spacing w:val="-14"/>
          <w:sz w:val="36"/>
          <w:szCs w:val="36"/>
        </w:rPr>
        <w:t>La sécurité dans le désordre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), les autres traitent les exercices numéros </w:t>
      </w:r>
      <w:r w:rsidR="008D712C">
        <w:rPr>
          <w:rFonts w:ascii="Times New Roman" w:hAnsi="Times New Roman" w:cs="Times New Roman"/>
          <w:spacing w:val="-14"/>
          <w:sz w:val="36"/>
          <w:szCs w:val="36"/>
        </w:rPr>
        <w:t>6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 (</w:t>
      </w:r>
      <w:r w:rsidR="008D712C">
        <w:rPr>
          <w:rFonts w:ascii="Times New Roman" w:hAnsi="Times New Roman" w:cs="Times New Roman"/>
          <w:i/>
          <w:spacing w:val="-14"/>
          <w:sz w:val="36"/>
          <w:szCs w:val="36"/>
        </w:rPr>
        <w:t>Table tournante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) et </w:t>
      </w:r>
      <w:r w:rsidR="008D712C">
        <w:rPr>
          <w:rFonts w:ascii="Times New Roman" w:hAnsi="Times New Roman" w:cs="Times New Roman"/>
          <w:spacing w:val="-14"/>
          <w:sz w:val="36"/>
          <w:szCs w:val="36"/>
        </w:rPr>
        <w:t>7</w:t>
      </w:r>
      <w:r>
        <w:rPr>
          <w:rFonts w:ascii="Times New Roman" w:hAnsi="Times New Roman" w:cs="Times New Roman"/>
          <w:spacing w:val="-14"/>
          <w:sz w:val="36"/>
          <w:szCs w:val="36"/>
        </w:rPr>
        <w:t xml:space="preserve"> (</w:t>
      </w:r>
      <w:r w:rsidR="0021364C">
        <w:rPr>
          <w:rFonts w:ascii="Times New Roman" w:hAnsi="Times New Roman" w:cs="Times New Roman"/>
          <w:i/>
          <w:spacing w:val="-14"/>
          <w:sz w:val="36"/>
          <w:szCs w:val="36"/>
        </w:rPr>
        <w:t>Éloge de la régularité</w:t>
      </w:r>
      <w:r w:rsidR="0021364C">
        <w:rPr>
          <w:rFonts w:ascii="Times New Roman" w:hAnsi="Times New Roman" w:cs="Times New Roman"/>
          <w:spacing w:val="-14"/>
          <w:sz w:val="36"/>
          <w:szCs w:val="36"/>
        </w:rPr>
        <w:t>)</w:t>
      </w:r>
    </w:p>
    <w:p w:rsidR="005D56C2" w:rsidRDefault="005D56C2" w:rsidP="005D5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6C2" w:rsidRDefault="005D56C2" w:rsidP="005D5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6C2" w:rsidRDefault="005D56C2" w:rsidP="005D56C2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Exercice </w:t>
      </w:r>
      <w:r w:rsidR="0021364C">
        <w:rPr>
          <w:rFonts w:cstheme="minorHAnsi"/>
          <w:b/>
          <w:sz w:val="28"/>
          <w:szCs w:val="28"/>
        </w:rPr>
        <w:t>académique</w:t>
      </w:r>
      <w:r>
        <w:rPr>
          <w:rFonts w:cstheme="minorHAnsi"/>
          <w:b/>
          <w:sz w:val="28"/>
          <w:szCs w:val="28"/>
        </w:rPr>
        <w:t xml:space="preserve"> numéro </w:t>
      </w:r>
      <w:r w:rsidR="0021364C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(à traiter par les candidats</w:t>
      </w:r>
      <w:r w:rsidR="0021364C">
        <w:rPr>
          <w:rFonts w:cstheme="minorHAnsi"/>
          <w:b/>
          <w:sz w:val="28"/>
          <w:szCs w:val="28"/>
        </w:rPr>
        <w:t xml:space="preserve"> de la série S</w:t>
      </w:r>
      <w:r>
        <w:rPr>
          <w:rFonts w:cstheme="minorHAnsi"/>
          <w:b/>
          <w:sz w:val="28"/>
          <w:szCs w:val="28"/>
        </w:rPr>
        <w:t>)</w:t>
      </w:r>
    </w:p>
    <w:p w:rsidR="005D56C2" w:rsidRDefault="0021364C" w:rsidP="005D56C2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Tant qu’il y aura des sommes</w:t>
      </w:r>
    </w:p>
    <w:p w:rsidR="0021364C" w:rsidRDefault="0021364C" w:rsidP="0021364C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On cherche deux ensembles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et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dont les éléments sont des nombres entiers naturels, tels que tout entier naturel compris entre 0 et 2 016 puisse être écrit comme la somme d’un élément de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d’un élément de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. De plus,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 xml:space="preserve">B </m:t>
        </m:r>
      </m:oMath>
      <w:r>
        <w:rPr>
          <w:rFonts w:eastAsiaTheme="minorEastAsia"/>
        </w:rPr>
        <w:t>doivent avoir le même nombre d’éléments.</w:t>
      </w:r>
    </w:p>
    <w:p w:rsidR="0021364C" w:rsidRDefault="0021364C" w:rsidP="0021364C">
      <w:pPr>
        <w:spacing w:after="0" w:line="240" w:lineRule="auto"/>
        <w:jc w:val="both"/>
        <w:rPr>
          <w:rFonts w:eastAsiaTheme="minorEastAsia"/>
        </w:rPr>
      </w:pPr>
    </w:p>
    <w:p w:rsidR="0021364C" w:rsidRDefault="0021364C" w:rsidP="0021364C">
      <w:pPr>
        <w:spacing w:after="0" w:line="240" w:lineRule="auto"/>
        <w:jc w:val="both"/>
        <w:rPr>
          <w:rFonts w:eastAsiaTheme="minorEastAsia"/>
        </w:rPr>
      </w:pPr>
      <w:r w:rsidRPr="00EB1918">
        <w:rPr>
          <w:rFonts w:eastAsiaTheme="minorEastAsia"/>
          <w:b/>
        </w:rPr>
        <w:t>1.</w:t>
      </w:r>
      <w:r>
        <w:rPr>
          <w:rFonts w:eastAsiaTheme="minorEastAsia"/>
        </w:rPr>
        <w:t xml:space="preserve"> Donner un exemple dans lequel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ont chacun 1 008 éléments.</w:t>
      </w:r>
    </w:p>
    <w:p w:rsidR="0021364C" w:rsidRDefault="0021364C" w:rsidP="0021364C">
      <w:pPr>
        <w:spacing w:after="0" w:line="240" w:lineRule="auto"/>
        <w:jc w:val="both"/>
        <w:rPr>
          <w:rFonts w:eastAsiaTheme="minorEastAsia"/>
        </w:rPr>
      </w:pPr>
    </w:p>
    <w:p w:rsidR="0021364C" w:rsidRDefault="0021364C" w:rsidP="0021364C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</w:rPr>
        <w:t xml:space="preserve">On appelle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le nombre minimal d’éléments que doivent avoir les ensembles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pour réaliser l’objectif. Montrer </w:t>
      </w:r>
      <w:proofErr w:type="gramStart"/>
      <w:r>
        <w:rPr>
          <w:rFonts w:eastAsiaTheme="minorEastAsia"/>
        </w:rPr>
        <w:t xml:space="preserve">que </w:t>
      </w:r>
      <w:proofErr w:type="gramEnd"/>
      <m:oMath>
        <m:r>
          <w:rPr>
            <w:rFonts w:ascii="Cambria Math" w:eastAsiaTheme="minorEastAsia" w:hAnsi="Cambria Math"/>
          </w:rPr>
          <m:t>p≥45</m:t>
        </m:r>
      </m:oMath>
      <w:r>
        <w:rPr>
          <w:rFonts w:eastAsiaTheme="minorEastAsia"/>
        </w:rPr>
        <w:t>.</w:t>
      </w:r>
    </w:p>
    <w:p w:rsidR="0021364C" w:rsidRDefault="0021364C" w:rsidP="0021364C">
      <w:pPr>
        <w:spacing w:after="0" w:line="240" w:lineRule="auto"/>
        <w:jc w:val="both"/>
        <w:rPr>
          <w:rFonts w:eastAsiaTheme="minorEastAsia"/>
        </w:rPr>
      </w:pPr>
    </w:p>
    <w:p w:rsidR="0021364C" w:rsidRDefault="0021364C" w:rsidP="0021364C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3. </w:t>
      </w:r>
      <w:r>
        <w:rPr>
          <w:rFonts w:eastAsiaTheme="minorEastAsia"/>
        </w:rPr>
        <w:t xml:space="preserve">Donner un exemple d’ensembles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ayant chacun 45 éléments et répondant à la question.</w:t>
      </w:r>
    </w:p>
    <w:p w:rsidR="0021364C" w:rsidRDefault="0021364C" w:rsidP="005D56C2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bookmarkStart w:id="0" w:name="_GoBack"/>
      <w:bookmarkEnd w:id="0"/>
    </w:p>
    <w:p w:rsidR="006A2CE6" w:rsidRDefault="006A2CE6" w:rsidP="005D56C2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5D56C2" w:rsidRDefault="005D56C2" w:rsidP="005D56C2">
      <w:pPr>
        <w:spacing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Exercice </w:t>
      </w:r>
      <w:r w:rsidR="0021364C">
        <w:rPr>
          <w:b/>
          <w:sz w:val="28"/>
          <w:szCs w:val="32"/>
        </w:rPr>
        <w:t>académique</w:t>
      </w:r>
      <w:r>
        <w:rPr>
          <w:b/>
          <w:sz w:val="28"/>
          <w:szCs w:val="32"/>
        </w:rPr>
        <w:t xml:space="preserve"> numéro </w:t>
      </w:r>
      <w:r w:rsidR="0021364C">
        <w:rPr>
          <w:b/>
          <w:sz w:val="28"/>
          <w:szCs w:val="32"/>
        </w:rPr>
        <w:t>5</w:t>
      </w:r>
      <w:r>
        <w:rPr>
          <w:b/>
          <w:sz w:val="28"/>
          <w:szCs w:val="32"/>
        </w:rPr>
        <w:t xml:space="preserve"> (à traiter par les candidats de la série S)</w:t>
      </w:r>
    </w:p>
    <w:p w:rsidR="006A2CE6" w:rsidRPr="006A2CE6" w:rsidRDefault="006A2CE6" w:rsidP="006A2CE6">
      <w:pPr>
        <w:spacing w:after="0" w:line="240" w:lineRule="auto"/>
        <w:jc w:val="center"/>
        <w:rPr>
          <w:rFonts w:eastAsiaTheme="minorEastAsia"/>
          <w:b/>
          <w:i/>
          <w:sz w:val="28"/>
          <w:szCs w:val="28"/>
        </w:rPr>
      </w:pPr>
      <w:r w:rsidRPr="006A2CE6">
        <w:rPr>
          <w:rFonts w:eastAsiaTheme="minorEastAsia"/>
          <w:b/>
          <w:i/>
          <w:sz w:val="28"/>
          <w:szCs w:val="28"/>
        </w:rPr>
        <w:t>La sécurité dans le désordre</w:t>
      </w:r>
    </w:p>
    <w:p w:rsidR="006A2CE6" w:rsidRDefault="006A2CE6" w:rsidP="006A2CE6">
      <w:pPr>
        <w:spacing w:after="0" w:line="240" w:lineRule="auto"/>
        <w:jc w:val="center"/>
        <w:rPr>
          <w:rFonts w:eastAsiaTheme="minorEastAsia"/>
          <w:b/>
          <w:sz w:val="28"/>
          <w:szCs w:val="28"/>
        </w:rPr>
      </w:pP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Un fabricant de serrures propose un nouveau modèle de code de protection :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i/>
        </w:rPr>
        <w:t xml:space="preserve">a. </w:t>
      </w:r>
      <w:r>
        <w:rPr>
          <w:rFonts w:eastAsiaTheme="minorEastAsia"/>
        </w:rPr>
        <w:t xml:space="preserve">On enregistre un nombre, appelé </w:t>
      </w:r>
      <w:r>
        <w:rPr>
          <w:rFonts w:eastAsiaTheme="minorEastAsia"/>
          <w:i/>
        </w:rPr>
        <w:t>code initial</w:t>
      </w:r>
      <w:r>
        <w:rPr>
          <w:rFonts w:eastAsiaTheme="minorEastAsia"/>
        </w:rPr>
        <w:t>, formé des trois chiffres 1, 2 et 3, chacun apparaissant une et une seule fois. On ferme la porte.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b. </w:t>
      </w:r>
      <w:r>
        <w:rPr>
          <w:rFonts w:eastAsiaTheme="minorEastAsia"/>
        </w:rPr>
        <w:t xml:space="preserve">Pour ouvrir la porte, il faut composer un nombre, lui aussi formé des trois chiffres 1, 2 et 3 apparaissant une et une seule fois, mais aucun des trois n’occupant la même place que dans le </w:t>
      </w:r>
      <w:r>
        <w:rPr>
          <w:rFonts w:eastAsiaTheme="minorEastAsia"/>
          <w:i/>
        </w:rPr>
        <w:t>code initial.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Ainsi, si le </w:t>
      </w:r>
      <w:r>
        <w:rPr>
          <w:rFonts w:eastAsiaTheme="minorEastAsia"/>
          <w:i/>
        </w:rPr>
        <w:t xml:space="preserve">code initial </w:t>
      </w:r>
      <w:r>
        <w:rPr>
          <w:rFonts w:eastAsiaTheme="minorEastAsia"/>
        </w:rPr>
        <w:t>est 132, le nombre 321 permet d’ouvrir la porte, 123 ne le permet pas.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1. </w:t>
      </w:r>
      <w:proofErr w:type="gramStart"/>
      <w:r>
        <w:rPr>
          <w:rFonts w:eastAsiaTheme="minorEastAsia"/>
          <w:b/>
          <w:i/>
        </w:rPr>
        <w:t>a</w:t>
      </w:r>
      <w:proofErr w:type="gramEnd"/>
      <w:r>
        <w:rPr>
          <w:rFonts w:eastAsiaTheme="minorEastAsia"/>
          <w:b/>
          <w:i/>
        </w:rPr>
        <w:t xml:space="preserve">. </w:t>
      </w:r>
      <w:r>
        <w:rPr>
          <w:rFonts w:eastAsiaTheme="minorEastAsia"/>
        </w:rPr>
        <w:t xml:space="preserve">Si le nombre 123 permet d’ouvrir la porte, quels sont les </w:t>
      </w:r>
      <w:r>
        <w:rPr>
          <w:rFonts w:eastAsiaTheme="minorEastAsia"/>
          <w:i/>
        </w:rPr>
        <w:t xml:space="preserve">codes initiaux </w:t>
      </w:r>
      <w:r>
        <w:rPr>
          <w:rFonts w:eastAsiaTheme="minorEastAsia"/>
        </w:rPr>
        <w:t>possibles ?</w:t>
      </w:r>
    </w:p>
    <w:p w:rsidR="006A2CE6" w:rsidRPr="00B10FFF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  <w:i/>
        </w:rPr>
        <w:t>b.</w:t>
      </w:r>
      <w:r>
        <w:rPr>
          <w:rFonts w:eastAsiaTheme="minorEastAsia"/>
        </w:rPr>
        <w:t xml:space="preserve"> Si le nombre 123 ne permet pas d’ouvrir la porte, quels sont les </w:t>
      </w:r>
      <w:r>
        <w:rPr>
          <w:rFonts w:eastAsiaTheme="minorEastAsia"/>
          <w:i/>
        </w:rPr>
        <w:t xml:space="preserve">codes initiaux </w:t>
      </w:r>
      <w:r>
        <w:rPr>
          <w:rFonts w:eastAsiaTheme="minorEastAsia"/>
        </w:rPr>
        <w:t>possibles ?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  <w:i/>
        </w:rPr>
        <w:t xml:space="preserve">c. </w:t>
      </w:r>
      <w:r>
        <w:rPr>
          <w:rFonts w:eastAsiaTheme="minorEastAsia"/>
        </w:rPr>
        <w:t>On suppose que des essais infructueux ne bloquent pas le mécanisme d’ouverture. Une personne désireuse d’entrer peut ainsi essayer plusieurs fois. Montrer que la série 123 – 231 – 132 – 213 permet d’ouvrir la porte.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  <w:i/>
        </w:rPr>
        <w:t xml:space="preserve">d. </w:t>
      </w:r>
      <w:r w:rsidRPr="00D92481">
        <w:rPr>
          <w:rFonts w:eastAsiaTheme="minorEastAsia"/>
        </w:rPr>
        <w:t>Existe-t-il</w:t>
      </w:r>
      <w:r>
        <w:rPr>
          <w:rFonts w:eastAsiaTheme="minorEastAsia"/>
        </w:rPr>
        <w:t xml:space="preserve"> une suite de trois nombres permettant d’ouvrir la porte ?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On améliore le système : le </w:t>
      </w:r>
      <w:r>
        <w:rPr>
          <w:rFonts w:eastAsiaTheme="minorEastAsia"/>
          <w:i/>
        </w:rPr>
        <w:t xml:space="preserve">code initial </w:t>
      </w:r>
      <w:r>
        <w:rPr>
          <w:rFonts w:eastAsiaTheme="minorEastAsia"/>
        </w:rPr>
        <w:t>est un nombre formé avec les quatre chiffres 1, 2, 3 et 4, le mode d’emploi étant le même que précédemment.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2. </w:t>
      </w:r>
      <w:proofErr w:type="gramStart"/>
      <w:r>
        <w:rPr>
          <w:rFonts w:eastAsiaTheme="minorEastAsia"/>
          <w:b/>
          <w:i/>
        </w:rPr>
        <w:t>a</w:t>
      </w:r>
      <w:proofErr w:type="gramEnd"/>
      <w:r>
        <w:rPr>
          <w:rFonts w:eastAsiaTheme="minorEastAsia"/>
          <w:b/>
          <w:i/>
        </w:rPr>
        <w:t>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Un </w:t>
      </w:r>
      <w:r>
        <w:rPr>
          <w:rFonts w:eastAsiaTheme="minorEastAsia"/>
          <w:i/>
        </w:rPr>
        <w:t xml:space="preserve">code initial </w:t>
      </w:r>
      <w:r>
        <w:rPr>
          <w:rFonts w:eastAsiaTheme="minorEastAsia"/>
        </w:rPr>
        <w:t>étant fixé, combien de nombres différents permettent d’ouvrir la porte ?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  <w:i/>
        </w:rPr>
        <w:t>b.</w:t>
      </w:r>
      <w:r>
        <w:rPr>
          <w:rFonts w:eastAsiaTheme="minorEastAsia"/>
        </w:rPr>
        <w:t xml:space="preserve"> Y </w:t>
      </w:r>
      <w:proofErr w:type="spellStart"/>
      <w:r>
        <w:rPr>
          <w:rFonts w:eastAsiaTheme="minorEastAsia"/>
        </w:rPr>
        <w:t>a-t-il</w:t>
      </w:r>
      <w:proofErr w:type="spellEnd"/>
      <w:r>
        <w:rPr>
          <w:rFonts w:eastAsiaTheme="minorEastAsia"/>
        </w:rPr>
        <w:t xml:space="preserve"> une série de quatre nombres permettant d’ouvrir la porte quel que soit le </w:t>
      </w:r>
      <w:r>
        <w:rPr>
          <w:rFonts w:eastAsiaTheme="minorEastAsia"/>
          <w:i/>
        </w:rPr>
        <w:t>code initial </w:t>
      </w:r>
      <w:r>
        <w:rPr>
          <w:rFonts w:eastAsiaTheme="minorEastAsia"/>
        </w:rPr>
        <w:t>?</w:t>
      </w:r>
    </w:p>
    <w:p w:rsidR="006A2CE6" w:rsidRDefault="006A2CE6" w:rsidP="006A2CE6">
      <w:pPr>
        <w:spacing w:after="0" w:line="240" w:lineRule="auto"/>
        <w:jc w:val="both"/>
        <w:rPr>
          <w:rFonts w:eastAsiaTheme="minorEastAsia"/>
        </w:rPr>
      </w:pPr>
    </w:p>
    <w:p w:rsidR="006A2CE6" w:rsidRPr="00C3597E" w:rsidRDefault="006A2CE6" w:rsidP="006A2CE6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3. </w:t>
      </w:r>
      <w:r>
        <w:rPr>
          <w:rFonts w:eastAsiaTheme="minorEastAsia"/>
        </w:rPr>
        <w:t xml:space="preserve">Dans le cas d’un </w:t>
      </w:r>
      <w:r>
        <w:rPr>
          <w:rFonts w:eastAsiaTheme="minorEastAsia"/>
          <w:i/>
        </w:rPr>
        <w:t>code initial</w:t>
      </w:r>
      <w:r>
        <w:rPr>
          <w:rFonts w:eastAsiaTheme="minorEastAsia"/>
        </w:rPr>
        <w:t xml:space="preserve"> à cinq chiffres, y </w:t>
      </w:r>
      <w:proofErr w:type="spellStart"/>
      <w:r>
        <w:rPr>
          <w:rFonts w:eastAsiaTheme="minorEastAsia"/>
        </w:rPr>
        <w:t>a-t-il</w:t>
      </w:r>
      <w:proofErr w:type="spellEnd"/>
      <w:r>
        <w:rPr>
          <w:rFonts w:eastAsiaTheme="minorEastAsia"/>
        </w:rPr>
        <w:t xml:space="preserve"> une série de huit nombres permettant d’ouvrir la porte ?</w:t>
      </w:r>
    </w:p>
    <w:p w:rsidR="006A2CE6" w:rsidRPr="00147161" w:rsidRDefault="006A2CE6" w:rsidP="006A2CE6">
      <w:pPr>
        <w:spacing w:after="0" w:line="240" w:lineRule="auto"/>
        <w:jc w:val="both"/>
        <w:rPr>
          <w:rFonts w:eastAsiaTheme="minorEastAsia"/>
          <w:color w:val="C00000"/>
        </w:rPr>
      </w:pPr>
    </w:p>
    <w:p w:rsidR="00F943B8" w:rsidRDefault="00F943B8">
      <w:r>
        <w:br w:type="page"/>
      </w:r>
    </w:p>
    <w:p w:rsidR="005D56C2" w:rsidRDefault="005D56C2" w:rsidP="005D56C2">
      <w:pPr>
        <w:spacing w:line="240" w:lineRule="auto"/>
        <w:jc w:val="center"/>
        <w:rPr>
          <w:b/>
          <w:spacing w:val="-4"/>
          <w:sz w:val="20"/>
          <w:szCs w:val="20"/>
        </w:rPr>
      </w:pPr>
      <w:r w:rsidRPr="006A2CE6">
        <w:rPr>
          <w:b/>
          <w:spacing w:val="-4"/>
          <w:sz w:val="28"/>
          <w:szCs w:val="28"/>
        </w:rPr>
        <w:lastRenderedPageBreak/>
        <w:t xml:space="preserve">Exercice </w:t>
      </w:r>
      <w:r w:rsidR="006A2CE6" w:rsidRPr="006A2CE6">
        <w:rPr>
          <w:b/>
          <w:spacing w:val="-4"/>
          <w:sz w:val="28"/>
          <w:szCs w:val="28"/>
        </w:rPr>
        <w:t>académique</w:t>
      </w:r>
      <w:r w:rsidRPr="006A2CE6">
        <w:rPr>
          <w:b/>
          <w:spacing w:val="-4"/>
          <w:sz w:val="28"/>
          <w:szCs w:val="28"/>
        </w:rPr>
        <w:t xml:space="preserve"> numéro </w:t>
      </w:r>
      <w:r w:rsidR="006A2CE6" w:rsidRPr="006A2CE6">
        <w:rPr>
          <w:b/>
          <w:spacing w:val="-4"/>
          <w:sz w:val="28"/>
          <w:szCs w:val="28"/>
        </w:rPr>
        <w:t>6</w:t>
      </w:r>
      <w:r w:rsidRPr="006A2CE6">
        <w:rPr>
          <w:b/>
          <w:spacing w:val="-4"/>
          <w:sz w:val="28"/>
          <w:szCs w:val="28"/>
        </w:rPr>
        <w:t xml:space="preserve"> (à traiter par les candidats des séries </w:t>
      </w:r>
      <w:r w:rsidRPr="006A2CE6">
        <w:rPr>
          <w:b/>
          <w:spacing w:val="-4"/>
          <w:sz w:val="32"/>
          <w:szCs w:val="28"/>
        </w:rPr>
        <w:t>autres</w:t>
      </w:r>
      <w:r w:rsidRPr="006A2CE6">
        <w:rPr>
          <w:b/>
          <w:spacing w:val="-4"/>
          <w:sz w:val="28"/>
          <w:szCs w:val="28"/>
        </w:rPr>
        <w:t xml:space="preserve"> que</w:t>
      </w:r>
      <w:r w:rsidRPr="006A2CE6">
        <w:rPr>
          <w:b/>
          <w:spacing w:val="-4"/>
          <w:sz w:val="32"/>
          <w:szCs w:val="28"/>
        </w:rPr>
        <w:t xml:space="preserve"> </w:t>
      </w:r>
      <w:r w:rsidRPr="006A2CE6">
        <w:rPr>
          <w:b/>
          <w:spacing w:val="-4"/>
          <w:sz w:val="28"/>
          <w:szCs w:val="28"/>
        </w:rPr>
        <w:t>la série S)</w:t>
      </w:r>
    </w:p>
    <w:p w:rsidR="006A2CE6" w:rsidRPr="006A2CE6" w:rsidRDefault="006A2CE6" w:rsidP="006A2CE6">
      <w:pPr>
        <w:jc w:val="center"/>
        <w:rPr>
          <w:b/>
          <w:i/>
          <w:sz w:val="28"/>
          <w:szCs w:val="28"/>
        </w:rPr>
      </w:pPr>
      <w:r w:rsidRPr="006A2CE6">
        <w:rPr>
          <w:b/>
          <w:i/>
          <w:sz w:val="28"/>
          <w:szCs w:val="28"/>
        </w:rPr>
        <w:t>Table tournante</w:t>
      </w:r>
    </w:p>
    <w:p w:rsidR="006A2CE6" w:rsidRDefault="006A2CE6" w:rsidP="006A2CE6">
      <w:pPr>
        <w:spacing w:after="0" w:line="240" w:lineRule="auto"/>
        <w:jc w:val="both"/>
      </w:pPr>
      <w:r>
        <w:t>Neuf personnes sont assises autour d’une table. Un sac contient 8 pièces de 1 euro et 8 pièces de 2 euros. On pose devant chaque personne une pièce prise au hasard dans le sac.</w:t>
      </w:r>
    </w:p>
    <w:p w:rsidR="006A2CE6" w:rsidRDefault="006A2CE6" w:rsidP="006A2CE6">
      <w:pPr>
        <w:spacing w:after="0" w:line="240" w:lineRule="auto"/>
        <w:jc w:val="both"/>
      </w:pPr>
      <w:r>
        <w:t>On demande dans un premier temps à chaque personne ayant reçu une pièce de 2 euros de la donner à son voisin de gauche. Dans un second temps, chaque personne ayant reçu une pièce de 1 euro doit la donner au voisin de droite de son voisin de droite.</w:t>
      </w:r>
    </w:p>
    <w:p w:rsidR="006A2CE6" w:rsidRDefault="006A2CE6" w:rsidP="006A2CE6">
      <w:pPr>
        <w:spacing w:after="0" w:line="240" w:lineRule="auto"/>
        <w:jc w:val="both"/>
      </w:pPr>
      <w:r>
        <w:t>Exemple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6A2CE6" w:rsidTr="005E676A">
        <w:tc>
          <w:tcPr>
            <w:tcW w:w="3448" w:type="dxa"/>
          </w:tcPr>
          <w:p w:rsidR="006A2CE6" w:rsidRDefault="006A2CE6" w:rsidP="005E676A">
            <w:pPr>
              <w:jc w:val="both"/>
            </w:pPr>
            <w:r w:rsidRPr="006A1144">
              <w:rPr>
                <w:noProof/>
                <w:lang w:eastAsia="fr-FR"/>
              </w:rPr>
              <w:drawing>
                <wp:inline distT="0" distB="0" distL="0" distR="0" wp14:anchorId="7CCC31BC" wp14:editId="409CFF45">
                  <wp:extent cx="1897380" cy="1851660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230" t="17088" r="63010" b="10064"/>
                          <a:stretch/>
                        </pic:blipFill>
                        <pic:spPr bwMode="auto">
                          <a:xfrm>
                            <a:off x="0" y="0"/>
                            <a:ext cx="1896976" cy="1851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6A2CE6" w:rsidRDefault="006A2CE6" w:rsidP="005E676A">
            <w:pPr>
              <w:jc w:val="both"/>
            </w:pPr>
            <w:r w:rsidRPr="00807307">
              <w:rPr>
                <w:noProof/>
                <w:lang w:eastAsia="fr-FR"/>
              </w:rPr>
              <w:drawing>
                <wp:inline distT="0" distB="0" distL="0" distR="0" wp14:anchorId="61F9CB36" wp14:editId="46F5CBF4">
                  <wp:extent cx="1821180" cy="1757756"/>
                  <wp:effectExtent l="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974" t="15589" r="62913" b="11563"/>
                          <a:stretch/>
                        </pic:blipFill>
                        <pic:spPr bwMode="auto">
                          <a:xfrm>
                            <a:off x="0" y="0"/>
                            <a:ext cx="1820794" cy="1757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:rsidR="006A2CE6" w:rsidRDefault="006A2CE6" w:rsidP="005E676A">
            <w:pPr>
              <w:jc w:val="both"/>
            </w:pPr>
            <w:r w:rsidRPr="00807307">
              <w:rPr>
                <w:noProof/>
                <w:lang w:eastAsia="fr-FR"/>
              </w:rPr>
              <w:drawing>
                <wp:inline distT="0" distB="0" distL="0" distR="0" wp14:anchorId="5E9E3AB6" wp14:editId="773F479C">
                  <wp:extent cx="1874520" cy="1771019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357" t="15889" r="61837" b="11263"/>
                          <a:stretch/>
                        </pic:blipFill>
                        <pic:spPr bwMode="auto">
                          <a:xfrm>
                            <a:off x="0" y="0"/>
                            <a:ext cx="1877156" cy="1773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CE6" w:rsidTr="005E676A">
        <w:tc>
          <w:tcPr>
            <w:tcW w:w="3448" w:type="dxa"/>
            <w:vAlign w:val="center"/>
          </w:tcPr>
          <w:p w:rsidR="006A2CE6" w:rsidRDefault="006A2CE6" w:rsidP="005E676A">
            <w:pPr>
              <w:jc w:val="center"/>
            </w:pPr>
            <w:r w:rsidRPr="00E50EAA">
              <w:rPr>
                <w:sz w:val="20"/>
              </w:rPr>
              <w:t>Distribution initiale</w:t>
            </w:r>
          </w:p>
        </w:tc>
        <w:tc>
          <w:tcPr>
            <w:tcW w:w="3448" w:type="dxa"/>
          </w:tcPr>
          <w:p w:rsidR="006A2CE6" w:rsidRDefault="006A2CE6" w:rsidP="005E676A">
            <w:pPr>
              <w:jc w:val="center"/>
            </w:pPr>
            <w:r w:rsidRPr="00E50EAA">
              <w:rPr>
                <w:sz w:val="20"/>
              </w:rPr>
              <w:t>Passage des « 2 euros » à gauche</w:t>
            </w:r>
          </w:p>
        </w:tc>
        <w:tc>
          <w:tcPr>
            <w:tcW w:w="3448" w:type="dxa"/>
          </w:tcPr>
          <w:p w:rsidR="006A2CE6" w:rsidRPr="00E50EAA" w:rsidRDefault="006A2CE6" w:rsidP="005E676A">
            <w:pPr>
              <w:jc w:val="center"/>
              <w:rPr>
                <w:sz w:val="20"/>
                <w:szCs w:val="20"/>
              </w:rPr>
            </w:pPr>
            <w:r w:rsidRPr="00E50EAA">
              <w:rPr>
                <w:sz w:val="20"/>
                <w:szCs w:val="20"/>
              </w:rPr>
              <w:t>Passage des « 1 euro » 2 fois à droite</w:t>
            </w:r>
          </w:p>
        </w:tc>
      </w:tr>
    </w:tbl>
    <w:p w:rsidR="006A2CE6" w:rsidRDefault="006A2CE6" w:rsidP="006A2CE6">
      <w:pPr>
        <w:spacing w:after="0" w:line="240" w:lineRule="auto"/>
        <w:jc w:val="both"/>
        <w:rPr>
          <w:b/>
          <w:sz w:val="16"/>
          <w:szCs w:val="16"/>
        </w:rPr>
      </w:pPr>
    </w:p>
    <w:p w:rsidR="006A2CE6" w:rsidRDefault="006A2CE6" w:rsidP="006A2CE6">
      <w:pPr>
        <w:spacing w:after="0" w:line="240" w:lineRule="auto"/>
        <w:jc w:val="both"/>
      </w:pPr>
      <w:r>
        <w:rPr>
          <w:b/>
        </w:rPr>
        <w:t xml:space="preserve">1. </w:t>
      </w:r>
      <w:r>
        <w:t>On reprend l’exemple précédent, en remplaçant les pièces de 1 euro par des pièces de 2 euros et vice-versa. Quelle distribution obtient-on après les deux mouvements de pièces ?</w:t>
      </w:r>
    </w:p>
    <w:p w:rsidR="006A2CE6" w:rsidRDefault="006A2CE6" w:rsidP="006A2CE6">
      <w:pPr>
        <w:spacing w:after="0" w:line="240" w:lineRule="auto"/>
        <w:jc w:val="both"/>
      </w:pPr>
      <w:r>
        <w:rPr>
          <w:b/>
        </w:rPr>
        <w:t xml:space="preserve">2. </w:t>
      </w:r>
      <w:r>
        <w:rPr>
          <w:b/>
          <w:i/>
        </w:rPr>
        <w:t xml:space="preserve">a. </w:t>
      </w:r>
      <w:r>
        <w:t>Montrer que si une personne, son voisin de droite et son voisin de gauche ont chacun reçu une pièce de 2 euros, un des participants au moins est démuni à l’issue des mouvements.</w:t>
      </w:r>
    </w:p>
    <w:p w:rsidR="006A2CE6" w:rsidRDefault="006A2CE6" w:rsidP="006A2CE6">
      <w:pPr>
        <w:spacing w:after="0" w:line="240" w:lineRule="auto"/>
        <w:jc w:val="both"/>
      </w:pPr>
      <w:r>
        <w:rPr>
          <w:b/>
          <w:i/>
        </w:rPr>
        <w:t xml:space="preserve">b. </w:t>
      </w:r>
      <w:r>
        <w:t xml:space="preserve">Quelles sont les distributions initiales qui permettent que chaque personne ait une pièce à l’issue des mouvements ? </w:t>
      </w:r>
    </w:p>
    <w:p w:rsidR="006A2CE6" w:rsidRPr="006A2CE6" w:rsidRDefault="006A2CE6" w:rsidP="006A2CE6">
      <w:pPr>
        <w:spacing w:after="0" w:line="240" w:lineRule="auto"/>
        <w:jc w:val="both"/>
        <w:rPr>
          <w:sz w:val="16"/>
          <w:szCs w:val="16"/>
        </w:rPr>
      </w:pPr>
    </w:p>
    <w:p w:rsidR="006A2CE6" w:rsidRDefault="006A2CE6" w:rsidP="006A2CE6">
      <w:pPr>
        <w:spacing w:after="0" w:line="240" w:lineRule="auto"/>
        <w:jc w:val="both"/>
      </w:pPr>
      <w:r>
        <w:t>On procède de la même façon avec 10 personnes attablées et un sac contenant 9 pièces de 1 euro et 9 pièces de 2 euros. On fait l’hypothèse qu’après les deux temps de redistribution, chaque personne a au moins une pièce devant elle.</w:t>
      </w:r>
    </w:p>
    <w:p w:rsidR="006A2CE6" w:rsidRDefault="006A2CE6" w:rsidP="006A2CE6">
      <w:pPr>
        <w:spacing w:after="0" w:line="240" w:lineRule="auto"/>
        <w:jc w:val="both"/>
      </w:pPr>
      <w:r>
        <w:rPr>
          <w:b/>
        </w:rPr>
        <w:t xml:space="preserve">3. </w:t>
      </w:r>
      <w:r>
        <w:rPr>
          <w:b/>
          <w:i/>
        </w:rPr>
        <w:t xml:space="preserve">a. </w:t>
      </w:r>
      <w:r>
        <w:t>Montrer que deux voisins ne peuvent pas avoir chacun une pièce de 2 euros.</w:t>
      </w:r>
    </w:p>
    <w:p w:rsidR="006A2CE6" w:rsidRDefault="006A2CE6" w:rsidP="006A2CE6">
      <w:pPr>
        <w:spacing w:after="0" w:line="240" w:lineRule="auto"/>
        <w:jc w:val="both"/>
      </w:pPr>
      <w:r>
        <w:rPr>
          <w:b/>
          <w:i/>
        </w:rPr>
        <w:t xml:space="preserve">b. </w:t>
      </w:r>
      <w:r>
        <w:t xml:space="preserve"> Montrer qu’il est impossible qu’une personne, son voisin de droite et son voisin de gauche aient chacun une pièce de 1 euro.</w:t>
      </w:r>
    </w:p>
    <w:p w:rsidR="006A2CE6" w:rsidRDefault="006A2CE6" w:rsidP="006A2CE6">
      <w:pPr>
        <w:spacing w:after="0" w:line="240" w:lineRule="auto"/>
        <w:jc w:val="both"/>
      </w:pPr>
      <w:r>
        <w:rPr>
          <w:b/>
          <w:i/>
        </w:rPr>
        <w:t xml:space="preserve">c. </w:t>
      </w:r>
      <w:r>
        <w:t>Montrer que toute personne ayant une pièce de 1 euro ne peut pas être entourée de voisins ayant chacun une pièce de 2 euros.</w:t>
      </w:r>
    </w:p>
    <w:p w:rsidR="006A2CE6" w:rsidRDefault="006A2CE6" w:rsidP="006A2CE6">
      <w:pPr>
        <w:spacing w:after="0" w:line="240" w:lineRule="auto"/>
        <w:jc w:val="both"/>
      </w:pPr>
      <w:r>
        <w:rPr>
          <w:b/>
          <w:i/>
        </w:rPr>
        <w:t xml:space="preserve">d. </w:t>
      </w:r>
      <w:r>
        <w:t>Conclure quant à la validité de l’hypothèse « après les deux temps de redistribution, chaque personne a au moins une pièce devant elle ».</w:t>
      </w:r>
    </w:p>
    <w:p w:rsidR="006A2CE6" w:rsidRPr="006A2CE6" w:rsidRDefault="006A2CE6" w:rsidP="005D56C2">
      <w:pPr>
        <w:spacing w:line="240" w:lineRule="auto"/>
        <w:jc w:val="center"/>
        <w:rPr>
          <w:b/>
          <w:sz w:val="16"/>
          <w:szCs w:val="16"/>
        </w:rPr>
      </w:pPr>
    </w:p>
    <w:p w:rsidR="006A2CE6" w:rsidRDefault="006A2CE6" w:rsidP="005D56C2">
      <w:pPr>
        <w:spacing w:line="240" w:lineRule="auto"/>
        <w:jc w:val="center"/>
        <w:rPr>
          <w:b/>
          <w:spacing w:val="-4"/>
          <w:sz w:val="28"/>
          <w:szCs w:val="28"/>
        </w:rPr>
      </w:pPr>
      <w:r w:rsidRPr="006A2CE6">
        <w:rPr>
          <w:b/>
          <w:spacing w:val="-4"/>
          <w:sz w:val="28"/>
          <w:szCs w:val="28"/>
        </w:rPr>
        <w:t xml:space="preserve">Exercice académique numéro </w:t>
      </w:r>
      <w:r>
        <w:rPr>
          <w:b/>
          <w:spacing w:val="-4"/>
          <w:sz w:val="28"/>
          <w:szCs w:val="28"/>
        </w:rPr>
        <w:t>7</w:t>
      </w:r>
      <w:r w:rsidRPr="006A2CE6">
        <w:rPr>
          <w:b/>
          <w:spacing w:val="-4"/>
          <w:sz w:val="28"/>
          <w:szCs w:val="28"/>
        </w:rPr>
        <w:t xml:space="preserve"> (à traiter par les candidats des séries </w:t>
      </w:r>
      <w:r w:rsidRPr="006A2CE6">
        <w:rPr>
          <w:b/>
          <w:spacing w:val="-4"/>
          <w:sz w:val="32"/>
          <w:szCs w:val="28"/>
        </w:rPr>
        <w:t>autres</w:t>
      </w:r>
      <w:r w:rsidRPr="006A2CE6">
        <w:rPr>
          <w:b/>
          <w:spacing w:val="-4"/>
          <w:sz w:val="28"/>
          <w:szCs w:val="28"/>
        </w:rPr>
        <w:t xml:space="preserve"> que</w:t>
      </w:r>
      <w:r w:rsidRPr="006A2CE6">
        <w:rPr>
          <w:b/>
          <w:spacing w:val="-4"/>
          <w:sz w:val="32"/>
          <w:szCs w:val="28"/>
        </w:rPr>
        <w:t xml:space="preserve"> </w:t>
      </w:r>
      <w:r w:rsidRPr="006A2CE6">
        <w:rPr>
          <w:b/>
          <w:spacing w:val="-4"/>
          <w:sz w:val="28"/>
          <w:szCs w:val="28"/>
        </w:rPr>
        <w:t>la série S)</w:t>
      </w:r>
    </w:p>
    <w:p w:rsidR="006A2CE6" w:rsidRPr="006A2CE6" w:rsidRDefault="0057457F" w:rsidP="006A2C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Éloge de la </w:t>
      </w:r>
      <w:r w:rsidR="006A2CE6" w:rsidRPr="006A2CE6">
        <w:rPr>
          <w:b/>
          <w:i/>
          <w:sz w:val="28"/>
          <w:szCs w:val="28"/>
        </w:rPr>
        <w:t>régularité</w:t>
      </w:r>
    </w:p>
    <w:p w:rsidR="006A2CE6" w:rsidRPr="00F3257B" w:rsidRDefault="006A2CE6" w:rsidP="006A2CE6">
      <w:pPr>
        <w:spacing w:after="0" w:line="240" w:lineRule="auto"/>
        <w:jc w:val="both"/>
      </w:pPr>
      <w:r w:rsidRPr="00F3257B">
        <w:t xml:space="preserve">Pierre a construit un parcours de marche à pied de 15 km entre les points </w:t>
      </w:r>
      <m:oMath>
        <m:r>
          <w:rPr>
            <w:rFonts w:ascii="Cambria Math" w:hAnsi="Cambria Math"/>
          </w:rPr>
          <m:t xml:space="preserve">A </m:t>
        </m:r>
      </m:oMath>
      <w:proofErr w:type="gramStart"/>
      <w:r w:rsidRPr="00F3257B">
        <w:t xml:space="preserve">et </w:t>
      </w:r>
      <w:proofErr w:type="gramEnd"/>
      <m:oMath>
        <m:r>
          <w:rPr>
            <w:rFonts w:ascii="Cambria Math" w:hAnsi="Cambria Math"/>
          </w:rPr>
          <m:t>B</m:t>
        </m:r>
      </m:oMath>
      <w:r w:rsidRPr="00F3257B">
        <w:t xml:space="preserve">. Ce parcours se divise en trois parties, chacune d’au moins 1 km : la première est une montée, </w:t>
      </w:r>
      <w:proofErr w:type="gramStart"/>
      <w:r w:rsidRPr="00F3257B">
        <w:t>la seconde</w:t>
      </w:r>
      <w:proofErr w:type="gramEnd"/>
      <w:r w:rsidRPr="00F3257B">
        <w:t xml:space="preserve"> est en terrain plat, la troisième est une descente.</w:t>
      </w:r>
    </w:p>
    <w:p w:rsidR="006A2CE6" w:rsidRDefault="006A2CE6" w:rsidP="006A2CE6">
      <w:pPr>
        <w:spacing w:after="0" w:line="240" w:lineRule="auto"/>
        <w:jc w:val="both"/>
      </w:pPr>
      <w:r>
        <w:t xml:space="preserve">L’objectif est de se conformer à un rythme de progression donné. </w:t>
      </w:r>
      <w:r w:rsidRPr="00F3257B">
        <w:t>Les marcheurs doivent parcourir les montées à la vitesse de 4 km/h, les descentes à 6 km/h, et marcher à 5 km/h en terrain plat.</w:t>
      </w:r>
      <w:r>
        <w:t xml:space="preserve"> Dans ces conditions, le parcours de </w:t>
      </w:r>
      <m:oMath>
        <m:r>
          <w:rPr>
            <w:rFonts w:ascii="Cambria Math" w:hAnsi="Cambria Math"/>
          </w:rPr>
          <m:t>A</m:t>
        </m:r>
      </m:oMath>
      <w:r>
        <w:t xml:space="preserve"> vers </w:t>
      </w:r>
      <m:oMath>
        <m:r>
          <w:rPr>
            <w:rFonts w:ascii="Cambria Math" w:hAnsi="Cambria Math"/>
          </w:rPr>
          <m:t>B</m:t>
        </m:r>
      </m:oMath>
      <w:r>
        <w:t xml:space="preserve"> s’effectue en exactement 3 heures.</w:t>
      </w:r>
    </w:p>
    <w:p w:rsidR="006A2CE6" w:rsidRDefault="0057457F" w:rsidP="0057457F">
      <w:pPr>
        <w:pStyle w:val="Paragraphedeliste"/>
        <w:spacing w:after="0" w:line="240" w:lineRule="auto"/>
        <w:ind w:left="0"/>
        <w:jc w:val="both"/>
      </w:pPr>
      <w:r>
        <w:rPr>
          <w:b/>
        </w:rPr>
        <w:t xml:space="preserve">1. </w:t>
      </w:r>
      <w:r w:rsidR="006A2CE6">
        <w:t xml:space="preserve">Clara a effectué le parcours, de </w:t>
      </w:r>
      <m:oMath>
        <m:r>
          <w:rPr>
            <w:rFonts w:ascii="Cambria Math" w:hAnsi="Cambria Math"/>
          </w:rPr>
          <m:t>B</m:t>
        </m:r>
      </m:oMath>
      <w:r w:rsidR="006A2CE6">
        <w:t xml:space="preserve"> </w:t>
      </w:r>
      <w:proofErr w:type="gramStart"/>
      <w:r w:rsidR="006A2CE6">
        <w:t xml:space="preserve">vers </w:t>
      </w:r>
      <w:proofErr w:type="gramEnd"/>
      <m:oMath>
        <m:r>
          <w:rPr>
            <w:rFonts w:ascii="Cambria Math" w:hAnsi="Cambria Math"/>
          </w:rPr>
          <m:t>A</m:t>
        </m:r>
      </m:oMath>
      <w:r w:rsidR="006A2CE6">
        <w:t>. Elle a mis 3 heures. Prouver qu’elle a couru un moment.</w:t>
      </w:r>
    </w:p>
    <w:p w:rsidR="006A2CE6" w:rsidRPr="006A2CE6" w:rsidRDefault="006A2CE6" w:rsidP="0057457F">
      <w:pPr>
        <w:spacing w:after="0" w:line="240" w:lineRule="auto"/>
        <w:rPr>
          <w:b/>
          <w:sz w:val="28"/>
          <w:szCs w:val="28"/>
        </w:rPr>
      </w:pPr>
      <w:r w:rsidRPr="0057457F">
        <w:rPr>
          <w:b/>
        </w:rPr>
        <w:t>2.</w:t>
      </w:r>
      <w:r>
        <w:t xml:space="preserve"> </w:t>
      </w:r>
      <w:r>
        <w:t xml:space="preserve">Isabelle a effectué le parcours, elle aussi de </w:t>
      </w:r>
      <m:oMath>
        <m:r>
          <w:rPr>
            <w:rFonts w:ascii="Cambria Math" w:hAnsi="Cambria Math"/>
          </w:rPr>
          <m:t>B</m:t>
        </m:r>
      </m:oMath>
      <w:r>
        <w:t xml:space="preserve"> </w:t>
      </w:r>
      <w:proofErr w:type="gramStart"/>
      <w:r>
        <w:t xml:space="preserve">vers </w:t>
      </w:r>
      <w:proofErr w:type="gramEnd"/>
      <m:oMath>
        <m:r>
          <w:rPr>
            <w:rFonts w:ascii="Cambria Math" w:hAnsi="Cambria Math"/>
          </w:rPr>
          <m:t>A</m:t>
        </m:r>
      </m:oMath>
      <w:r>
        <w:t>. Elle a mis 3 heures et quart. Prouver qu’elle s’est arrêtée un moment.</w:t>
      </w:r>
    </w:p>
    <w:sectPr w:rsidR="006A2CE6" w:rsidRPr="006A2CE6" w:rsidSect="006A2CE6">
      <w:footerReference w:type="default" r:id="rId13"/>
      <w:pgSz w:w="11906" w:h="16838"/>
      <w:pgMar w:top="851" w:right="851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D4" w:rsidRDefault="000314D4" w:rsidP="006A2CE6">
      <w:pPr>
        <w:spacing w:after="0" w:line="240" w:lineRule="auto"/>
      </w:pPr>
      <w:r>
        <w:separator/>
      </w:r>
    </w:p>
  </w:endnote>
  <w:endnote w:type="continuationSeparator" w:id="0">
    <w:p w:rsidR="000314D4" w:rsidRDefault="000314D4" w:rsidP="006A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E6" w:rsidRDefault="006A2CE6">
    <w:pPr>
      <w:pStyle w:val="Pieddepage"/>
    </w:pPr>
  </w:p>
  <w:tbl>
    <w:tblPr>
      <w:tblStyle w:val="Grilledutablea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701"/>
      <w:gridCol w:w="1701"/>
      <w:gridCol w:w="1701"/>
      <w:gridCol w:w="1701"/>
      <w:gridCol w:w="1701"/>
    </w:tblGrid>
    <w:tr w:rsidR="006A2CE6" w:rsidTr="005E676A">
      <w:tc>
        <w:tcPr>
          <w:tcW w:w="1701" w:type="dxa"/>
          <w:vAlign w:val="center"/>
        </w:tcPr>
        <w:p w:rsidR="006A2CE6" w:rsidRDefault="006A2CE6" w:rsidP="005E676A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FB07676" wp14:editId="0FBD6E94">
                <wp:extent cx="787775" cy="28956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ex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775" cy="28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6A2CE6" w:rsidRDefault="006A2CE6" w:rsidP="005E676A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147D1D8" wp14:editId="6B4A4081">
                <wp:extent cx="739299" cy="289560"/>
                <wp:effectExtent l="0" t="0" r="381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nimath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740" cy="290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6A2CE6" w:rsidRDefault="006A2CE6" w:rsidP="005E676A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A998A6E" wp14:editId="0F60514A">
                <wp:extent cx="899160" cy="259326"/>
                <wp:effectExtent l="0" t="0" r="0" b="762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asio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26" cy="259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6A2CE6" w:rsidRDefault="006A2CE6" w:rsidP="005E676A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D1B479D" wp14:editId="1A975A08">
                <wp:extent cx="746760" cy="411118"/>
                <wp:effectExtent l="0" t="0" r="0" b="825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ogl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409" cy="412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6A2CE6" w:rsidRDefault="006A2CE6" w:rsidP="005E676A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B65B275" wp14:editId="477C0C45">
                <wp:extent cx="873759" cy="327660"/>
                <wp:effectExtent l="0" t="0" r="3175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rédit mutuel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759" cy="327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6A2CE6" w:rsidRDefault="006A2CE6" w:rsidP="005E676A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CEF7DC4" wp14:editId="0AB8CC15">
                <wp:extent cx="897699" cy="32766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RIA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699" cy="327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2CE6" w:rsidRDefault="006A2C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D4" w:rsidRDefault="000314D4" w:rsidP="006A2CE6">
      <w:pPr>
        <w:spacing w:after="0" w:line="240" w:lineRule="auto"/>
      </w:pPr>
      <w:r>
        <w:separator/>
      </w:r>
    </w:p>
  </w:footnote>
  <w:footnote w:type="continuationSeparator" w:id="0">
    <w:p w:rsidR="000314D4" w:rsidRDefault="000314D4" w:rsidP="006A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3122"/>
    <w:multiLevelType w:val="hybridMultilevel"/>
    <w:tmpl w:val="DAE40134"/>
    <w:lvl w:ilvl="0" w:tplc="AA262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2"/>
    <w:rsid w:val="000314D4"/>
    <w:rsid w:val="000C5465"/>
    <w:rsid w:val="0021364C"/>
    <w:rsid w:val="0057457F"/>
    <w:rsid w:val="005C67DA"/>
    <w:rsid w:val="005D56C2"/>
    <w:rsid w:val="006A2CE6"/>
    <w:rsid w:val="008A3059"/>
    <w:rsid w:val="008D712C"/>
    <w:rsid w:val="009846CE"/>
    <w:rsid w:val="0099263A"/>
    <w:rsid w:val="009A701A"/>
    <w:rsid w:val="00F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6C2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D5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6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CE6"/>
  </w:style>
  <w:style w:type="paragraph" w:styleId="Pieddepage">
    <w:name w:val="footer"/>
    <w:basedOn w:val="Normal"/>
    <w:link w:val="PieddepageCar"/>
    <w:uiPriority w:val="99"/>
    <w:unhideWhenUsed/>
    <w:rsid w:val="006A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6C2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5D5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6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2CE6"/>
  </w:style>
  <w:style w:type="paragraph" w:styleId="Pieddepage">
    <w:name w:val="footer"/>
    <w:basedOn w:val="Normal"/>
    <w:link w:val="PieddepageCar"/>
    <w:uiPriority w:val="99"/>
    <w:unhideWhenUsed/>
    <w:rsid w:val="006A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Pierre Michalak</cp:lastModifiedBy>
  <cp:revision>5</cp:revision>
  <dcterms:created xsi:type="dcterms:W3CDTF">2016-02-04T13:47:00Z</dcterms:created>
  <dcterms:modified xsi:type="dcterms:W3CDTF">2016-02-04T14:29:00Z</dcterms:modified>
</cp:coreProperties>
</file>