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9284" w14:textId="77777777" w:rsidR="00BE0439" w:rsidRPr="00C6145A" w:rsidRDefault="007B014B" w:rsidP="00C6145A">
      <w:pPr>
        <w:pStyle w:val="Titre"/>
      </w:pPr>
      <w:r w:rsidRPr="00C6145A">
        <w:t>Ma</w:t>
      </w:r>
      <w:r w:rsidR="00C6145A">
        <w:t>thématiques et art contemporain</w:t>
      </w:r>
    </w:p>
    <w:p w14:paraId="506797B6" w14:textId="7D56D8C7" w:rsidR="00AF1F1C" w:rsidRPr="00AF1F1C" w:rsidRDefault="00F54A45">
      <w:r>
        <w:rPr>
          <w:b/>
        </w:rPr>
        <w:t>Thématique d’E</w:t>
      </w:r>
      <w:r w:rsidRPr="00AF1F1C">
        <w:rPr>
          <w:b/>
        </w:rPr>
        <w:t>PI</w:t>
      </w:r>
      <w:r>
        <w:rPr>
          <w:b/>
        </w:rPr>
        <w:t xml:space="preserve"> </w:t>
      </w:r>
      <w:r w:rsidR="00AF1F1C" w:rsidRPr="00AF1F1C">
        <w:rPr>
          <w:b/>
        </w:rPr>
        <w:t xml:space="preserve">: </w:t>
      </w:r>
      <w:r w:rsidR="00AF1F1C" w:rsidRPr="00AF1F1C">
        <w:rPr>
          <w:rFonts w:cs="Lucida Grande"/>
          <w:color w:val="000000"/>
        </w:rPr>
        <w:t>culture et création artistique</w:t>
      </w:r>
    </w:p>
    <w:p w14:paraId="3133FF14" w14:textId="77777777" w:rsidR="00AF1F1C" w:rsidRDefault="00AF1F1C">
      <w:pPr>
        <w:rPr>
          <w:b/>
        </w:rPr>
      </w:pPr>
    </w:p>
    <w:p w14:paraId="32CD7390" w14:textId="77777777" w:rsidR="007B014B" w:rsidRDefault="00C6145A">
      <w:r w:rsidRPr="00292E96">
        <w:rPr>
          <w:b/>
        </w:rPr>
        <w:t>Niveau </w:t>
      </w:r>
      <w:r>
        <w:t xml:space="preserve">: </w:t>
      </w:r>
      <w:r w:rsidR="00292E96">
        <w:t>5</w:t>
      </w:r>
      <w:r w:rsidR="00292E96" w:rsidRPr="00292E96">
        <w:rPr>
          <w:vertAlign w:val="superscript"/>
        </w:rPr>
        <w:t>e</w:t>
      </w:r>
      <w:r w:rsidR="00292E96">
        <w:t>/4</w:t>
      </w:r>
      <w:r w:rsidRPr="00C6145A">
        <w:rPr>
          <w:vertAlign w:val="superscript"/>
        </w:rPr>
        <w:t>e</w:t>
      </w:r>
      <w:r>
        <w:t xml:space="preserve"> </w:t>
      </w:r>
    </w:p>
    <w:p w14:paraId="0ED7383A" w14:textId="77777777" w:rsidR="00292E96" w:rsidRDefault="00292E96">
      <w:pPr>
        <w:rPr>
          <w:b/>
        </w:rPr>
      </w:pPr>
    </w:p>
    <w:p w14:paraId="07DB2421" w14:textId="77777777" w:rsidR="003B343A" w:rsidRDefault="003B343A" w:rsidP="003B343A">
      <w:r w:rsidRPr="00292E96">
        <w:rPr>
          <w:b/>
        </w:rPr>
        <w:t>Matières </w:t>
      </w:r>
      <w:r>
        <w:t>: Mathématiques, enseignements artistiques, technologie.</w:t>
      </w:r>
    </w:p>
    <w:p w14:paraId="4491A27C" w14:textId="77777777" w:rsidR="00C6145A" w:rsidRDefault="00C6145A"/>
    <w:p w14:paraId="22133901" w14:textId="77777777" w:rsidR="00F56690" w:rsidRDefault="00F56690" w:rsidP="00F56690">
      <w:pPr>
        <w:pStyle w:val="Titre2"/>
      </w:pPr>
      <w:r>
        <w:t>Introduction</w:t>
      </w:r>
    </w:p>
    <w:p w14:paraId="3B453194" w14:textId="24534037" w:rsidR="0082056E" w:rsidRDefault="00AD71EF" w:rsidP="003B343A">
      <w:pPr>
        <w:jc w:val="both"/>
        <w:rPr>
          <w:rFonts w:ascii="Arial" w:hAnsi="Arial"/>
        </w:rPr>
      </w:pPr>
      <w:r>
        <w:t>La démonstration en mathématiques est un raisonnement qui permet, à partir de propositions existantes (</w:t>
      </w:r>
      <w:r>
        <w:rPr>
          <w:i/>
        </w:rPr>
        <w:t>i.e.</w:t>
      </w:r>
      <w:r>
        <w:t xml:space="preserve"> déjà démontrées)</w:t>
      </w:r>
      <w:r w:rsidR="00581CE3">
        <w:t xml:space="preserve">, d’en établir de nouvelles. Elle s’appuie pour cela sur des axiomes, des règles de logique et une exigence de rigueur dans les raisonnements. Des artistes contemporains ont travaillé avec des procédures logiques très fortes, créant ainsi un pont entre </w:t>
      </w:r>
      <w:r w:rsidR="00581CE3">
        <w:rPr>
          <w:i/>
        </w:rPr>
        <w:t xml:space="preserve">mathématiques </w:t>
      </w:r>
      <w:r w:rsidR="00581CE3">
        <w:t xml:space="preserve">et </w:t>
      </w:r>
      <w:r w:rsidR="00581CE3">
        <w:rPr>
          <w:i/>
        </w:rPr>
        <w:t>art</w:t>
      </w:r>
      <w:r w:rsidR="00AD5AF6">
        <w:rPr>
          <w:i/>
        </w:rPr>
        <w:t>s</w:t>
      </w:r>
      <w:r w:rsidR="00581CE3">
        <w:rPr>
          <w:i/>
        </w:rPr>
        <w:t>.</w:t>
      </w:r>
      <w:r w:rsidR="00F56690">
        <w:t xml:space="preserve"> </w:t>
      </w:r>
      <w:r w:rsidR="00581CE3">
        <w:t xml:space="preserve">Ces démarches artistiques, visant à lier </w:t>
      </w:r>
      <w:r w:rsidR="00BD4E0A">
        <w:t xml:space="preserve">les </w:t>
      </w:r>
      <w:r w:rsidR="00581CE3">
        <w:t>pratique</w:t>
      </w:r>
      <w:r w:rsidR="00BD4E0A">
        <w:t>s</w:t>
      </w:r>
      <w:r w:rsidR="00581CE3">
        <w:t xml:space="preserve"> à un protocole particulier, déterminé rigoureusement à l’avance, a paradoxalement</w:t>
      </w:r>
      <w:r w:rsidR="00BD4E0A">
        <w:t xml:space="preserve"> élargi les champs de la liberté dans le processus de création.</w:t>
      </w:r>
      <w:r w:rsidR="00EC75AB">
        <w:rPr>
          <w:rStyle w:val="Appelnotedebasdep"/>
        </w:rPr>
        <w:footnoteReference w:id="1"/>
      </w:r>
    </w:p>
    <w:p w14:paraId="688BD294" w14:textId="77777777" w:rsidR="0082056E" w:rsidRDefault="0082056E" w:rsidP="007B014B">
      <w:pPr>
        <w:widowControl w:val="0"/>
        <w:autoSpaceDE w:val="0"/>
        <w:autoSpaceDN w:val="0"/>
        <w:adjustRightInd w:val="0"/>
        <w:jc w:val="both"/>
        <w:rPr>
          <w:rFonts w:ascii="Arial" w:hAnsi="Arial"/>
        </w:rPr>
      </w:pPr>
    </w:p>
    <w:p w14:paraId="53F773F4" w14:textId="3AFA1ECF" w:rsidR="008B1327" w:rsidRDefault="007B014B" w:rsidP="007B014B">
      <w:pPr>
        <w:widowControl w:val="0"/>
        <w:autoSpaceDE w:val="0"/>
        <w:autoSpaceDN w:val="0"/>
        <w:adjustRightInd w:val="0"/>
        <w:jc w:val="both"/>
        <w:rPr>
          <w:rFonts w:cs="Arial"/>
        </w:rPr>
      </w:pPr>
      <w:r w:rsidRPr="00F56690">
        <w:rPr>
          <w:rFonts w:cs="Times New Roman"/>
          <w:b/>
        </w:rPr>
        <w:t>François Morellet</w:t>
      </w:r>
      <w:r w:rsidR="00FB05AA">
        <w:rPr>
          <w:rFonts w:cs="Times New Roman"/>
        </w:rPr>
        <w:t xml:space="preserve">, </w:t>
      </w:r>
      <w:r w:rsidR="00BD4E0A">
        <w:rPr>
          <w:rFonts w:cs="Times New Roman"/>
        </w:rPr>
        <w:t>est un artiste français</w:t>
      </w:r>
      <w:r w:rsidR="00EC75AB">
        <w:rPr>
          <w:rFonts w:cs="Times New Roman"/>
        </w:rPr>
        <w:t xml:space="preserve"> peintre et sculpteur né en 1926 à Cholet</w:t>
      </w:r>
      <w:r w:rsidR="003B343A">
        <w:rPr>
          <w:rFonts w:cs="Times New Roman"/>
        </w:rPr>
        <w:t xml:space="preserve"> et mort en 2016 dans cette même ville</w:t>
      </w:r>
      <w:r w:rsidR="00EC75AB">
        <w:rPr>
          <w:rFonts w:cs="Times New Roman"/>
        </w:rPr>
        <w:t>. Il est un</w:t>
      </w:r>
      <w:r w:rsidR="00BD4E0A">
        <w:rPr>
          <w:rFonts w:cs="Times New Roman"/>
        </w:rPr>
        <w:t xml:space="preserve"> </w:t>
      </w:r>
      <w:r w:rsidR="00EC75AB">
        <w:t>acteur majeur</w:t>
      </w:r>
      <w:r w:rsidRPr="00FB05AA">
        <w:t xml:space="preserve"> de l’abstraction géométrique de la seconde moitié du vingtième siècle et </w:t>
      </w:r>
      <w:r w:rsidR="00FB05AA">
        <w:t>précurseur du minimalisme</w:t>
      </w:r>
      <w:r w:rsidR="00566643">
        <w:t xml:space="preserve">. Il s’est astreint à des </w:t>
      </w:r>
      <w:r w:rsidR="00566643" w:rsidRPr="00FB05AA">
        <w:rPr>
          <w:rFonts w:cs="Arial"/>
        </w:rPr>
        <w:t>contraintes mathématiques et géométriques</w:t>
      </w:r>
      <w:r w:rsidR="00566643">
        <w:rPr>
          <w:rFonts w:cs="Arial"/>
        </w:rPr>
        <w:t xml:space="preserve"> dans l’</w:t>
      </w:r>
      <w:r w:rsidR="00BC348D">
        <w:rPr>
          <w:rFonts w:cs="Arial"/>
        </w:rPr>
        <w:t>élaboration</w:t>
      </w:r>
      <w:r w:rsidR="00566643">
        <w:rPr>
          <w:rFonts w:cs="Arial"/>
        </w:rPr>
        <w:t xml:space="preserve"> de ses œuvres. </w:t>
      </w:r>
    </w:p>
    <w:p w14:paraId="60FA2221" w14:textId="664C4E57" w:rsidR="00E6406F" w:rsidRPr="00566643" w:rsidRDefault="008B1327" w:rsidP="008B1327">
      <w:pPr>
        <w:widowControl w:val="0"/>
        <w:autoSpaceDE w:val="0"/>
        <w:autoSpaceDN w:val="0"/>
        <w:adjustRightInd w:val="0"/>
        <w:jc w:val="both"/>
      </w:pPr>
      <w:r>
        <w:rPr>
          <w:rFonts w:cs="Arial"/>
        </w:rPr>
        <w:t xml:space="preserve">Des </w:t>
      </w:r>
      <w:r w:rsidR="00566643">
        <w:rPr>
          <w:rFonts w:cs="Arial"/>
        </w:rPr>
        <w:t>exemples</w:t>
      </w:r>
      <w:r w:rsidR="00566643">
        <w:rPr>
          <w:rStyle w:val="Appelnotedebasdep"/>
          <w:rFonts w:cs="Arial"/>
        </w:rPr>
        <w:footnoteReference w:id="2"/>
      </w:r>
      <w:r>
        <w:rPr>
          <w:rFonts w:cs="Arial"/>
        </w:rPr>
        <w:t xml:space="preserve"> (à rentrer dans un moteur de recherche pour se donner une idée du travail de l’artiste)</w:t>
      </w:r>
    </w:p>
    <w:p w14:paraId="0D13CACC" w14:textId="537C4FFE" w:rsidR="007B014B" w:rsidRPr="008B1327" w:rsidRDefault="008B1327" w:rsidP="008B1327">
      <w:pPr>
        <w:pStyle w:val="Pardeliste"/>
        <w:widowControl w:val="0"/>
        <w:numPr>
          <w:ilvl w:val="0"/>
          <w:numId w:val="9"/>
        </w:numPr>
        <w:autoSpaceDE w:val="0"/>
        <w:autoSpaceDN w:val="0"/>
        <w:adjustRightInd w:val="0"/>
        <w:jc w:val="both"/>
      </w:pPr>
      <w:r w:rsidRPr="00EC75AB">
        <w:rPr>
          <w:rFonts w:cs="Arial"/>
          <w:i/>
          <w:sz w:val="18"/>
          <w:szCs w:val="18"/>
        </w:rPr>
        <w:t>Répartition aléatoire de 40 000 carrés, 50 % noir, 50 % blanc, 1961</w:t>
      </w:r>
      <w:r>
        <w:rPr>
          <w:rFonts w:cs="Arial"/>
          <w:i/>
          <w:sz w:val="18"/>
          <w:szCs w:val="18"/>
        </w:rPr>
        <w:t> ;</w:t>
      </w:r>
    </w:p>
    <w:p w14:paraId="56F25A42" w14:textId="2161C3AD" w:rsidR="008B1327" w:rsidRPr="008B1327" w:rsidRDefault="008B1327" w:rsidP="008B1327">
      <w:pPr>
        <w:pStyle w:val="Pardeliste"/>
        <w:widowControl w:val="0"/>
        <w:numPr>
          <w:ilvl w:val="0"/>
          <w:numId w:val="9"/>
        </w:numPr>
        <w:autoSpaceDE w:val="0"/>
        <w:autoSpaceDN w:val="0"/>
        <w:adjustRightInd w:val="0"/>
        <w:jc w:val="both"/>
      </w:pPr>
      <w:r w:rsidRPr="00EC75AB">
        <w:rPr>
          <w:rFonts w:cs="Georgia"/>
          <w:bCs/>
          <w:i/>
          <w:sz w:val="18"/>
          <w:szCs w:val="18"/>
        </w:rPr>
        <w:t>Répartition aléatoire de triangles suivant les chiffres pairs et impairs d’un annuaire de téléphone, 1958</w:t>
      </w:r>
    </w:p>
    <w:p w14:paraId="4C1D72DB" w14:textId="20CC2C67" w:rsidR="008B1327" w:rsidRPr="008B1327" w:rsidRDefault="008B1327" w:rsidP="008B1327">
      <w:pPr>
        <w:pStyle w:val="Pardeliste"/>
        <w:widowControl w:val="0"/>
        <w:numPr>
          <w:ilvl w:val="0"/>
          <w:numId w:val="9"/>
        </w:numPr>
        <w:autoSpaceDE w:val="0"/>
        <w:autoSpaceDN w:val="0"/>
        <w:adjustRightInd w:val="0"/>
        <w:jc w:val="both"/>
      </w:pPr>
      <w:r>
        <w:rPr>
          <w:rFonts w:cs="Verdana"/>
          <w:i/>
          <w:sz w:val="18"/>
          <w:szCs w:val="18"/>
        </w:rPr>
        <w:t>0°-90°,80°-170°</w:t>
      </w:r>
      <w:r w:rsidRPr="00EC75AB">
        <w:rPr>
          <w:rFonts w:cs="Verdana"/>
          <w:i/>
          <w:sz w:val="18"/>
          <w:szCs w:val="18"/>
        </w:rPr>
        <w:t>, 1969</w:t>
      </w:r>
    </w:p>
    <w:p w14:paraId="53D03406" w14:textId="66301753" w:rsidR="008B1327" w:rsidRPr="008B1327" w:rsidRDefault="008B1327" w:rsidP="008B1327">
      <w:pPr>
        <w:pStyle w:val="Pardeliste"/>
        <w:widowControl w:val="0"/>
        <w:numPr>
          <w:ilvl w:val="0"/>
          <w:numId w:val="9"/>
        </w:numPr>
        <w:autoSpaceDE w:val="0"/>
        <w:autoSpaceDN w:val="0"/>
        <w:adjustRightInd w:val="0"/>
        <w:jc w:val="both"/>
      </w:pPr>
      <w:r w:rsidRPr="00EC75AB">
        <w:rPr>
          <w:rFonts w:cs="Verdana"/>
          <w:i/>
          <w:sz w:val="18"/>
          <w:szCs w:val="18"/>
        </w:rPr>
        <w:t>Pi piquant 1= 1°,</w:t>
      </w:r>
      <w:r>
        <w:rPr>
          <w:rFonts w:cs="Verdana"/>
          <w:i/>
          <w:sz w:val="18"/>
          <w:szCs w:val="18"/>
        </w:rPr>
        <w:t xml:space="preserve"> </w:t>
      </w:r>
      <w:r w:rsidRPr="00EC75AB">
        <w:rPr>
          <w:rFonts w:cs="Verdana"/>
          <w:i/>
          <w:sz w:val="18"/>
          <w:szCs w:val="18"/>
        </w:rPr>
        <w:t>38 décimales, 2001</w:t>
      </w:r>
    </w:p>
    <w:p w14:paraId="5DFBC895" w14:textId="48F0B4E0" w:rsidR="008B1327" w:rsidRPr="008B1327" w:rsidRDefault="008B1327" w:rsidP="008B1327">
      <w:pPr>
        <w:pStyle w:val="Pardeliste"/>
        <w:widowControl w:val="0"/>
        <w:numPr>
          <w:ilvl w:val="0"/>
          <w:numId w:val="9"/>
        </w:numPr>
        <w:autoSpaceDE w:val="0"/>
        <w:autoSpaceDN w:val="0"/>
        <w:adjustRightInd w:val="0"/>
        <w:jc w:val="both"/>
      </w:pPr>
      <w:r w:rsidRPr="00F56690">
        <w:rPr>
          <w:rFonts w:cs="Verdana"/>
          <w:i/>
          <w:sz w:val="18"/>
          <w:szCs w:val="18"/>
        </w:rPr>
        <w:t>Pi piquant, 1999</w:t>
      </w:r>
    </w:p>
    <w:p w14:paraId="5557D056" w14:textId="2A94F2B8" w:rsidR="008B1327" w:rsidRPr="008B1327" w:rsidRDefault="008B1327" w:rsidP="008B1327">
      <w:pPr>
        <w:pStyle w:val="Pardeliste"/>
        <w:widowControl w:val="0"/>
        <w:numPr>
          <w:ilvl w:val="0"/>
          <w:numId w:val="9"/>
        </w:numPr>
        <w:autoSpaceDE w:val="0"/>
        <w:autoSpaceDN w:val="0"/>
        <w:adjustRightInd w:val="0"/>
        <w:jc w:val="both"/>
      </w:pPr>
      <w:r w:rsidRPr="00F56690">
        <w:rPr>
          <w:rFonts w:cs="Georgia"/>
          <w:i/>
          <w:sz w:val="18"/>
          <w:szCs w:val="18"/>
        </w:rPr>
        <w:t xml:space="preserve">Violet, bleu, vert, jaune, orange, rouge, </w:t>
      </w:r>
      <w:r>
        <w:rPr>
          <w:rFonts w:cs="Georgia"/>
          <w:i/>
          <w:sz w:val="18"/>
          <w:szCs w:val="18"/>
        </w:rPr>
        <w:t>1953</w:t>
      </w:r>
    </w:p>
    <w:p w14:paraId="0B8D36F0" w14:textId="438147C4" w:rsidR="008B1327" w:rsidRPr="008B1327" w:rsidRDefault="008B1327" w:rsidP="008B1327">
      <w:pPr>
        <w:pStyle w:val="Pardeliste"/>
        <w:widowControl w:val="0"/>
        <w:numPr>
          <w:ilvl w:val="0"/>
          <w:numId w:val="9"/>
        </w:numPr>
        <w:autoSpaceDE w:val="0"/>
        <w:autoSpaceDN w:val="0"/>
        <w:adjustRightInd w:val="0"/>
        <w:jc w:val="both"/>
      </w:pPr>
      <w:r w:rsidRPr="00F56690">
        <w:rPr>
          <w:rFonts w:cs="Verdana"/>
          <w:bCs/>
          <w:i/>
          <w:iCs/>
          <w:sz w:val="18"/>
          <w:szCs w:val="18"/>
        </w:rPr>
        <w:t>6 répartitions aléatoires de 4 carrés noirs et blancs d'après les chiffres pairs et impairs du nombre Pi</w:t>
      </w:r>
      <w:r w:rsidRPr="00F56690">
        <w:rPr>
          <w:rFonts w:cs="Verdana"/>
          <w:bCs/>
          <w:i/>
          <w:sz w:val="18"/>
          <w:szCs w:val="18"/>
        </w:rPr>
        <w:t>, 1958</w:t>
      </w:r>
    </w:p>
    <w:p w14:paraId="5D02B47C" w14:textId="4BD2EF0F" w:rsidR="008B1327" w:rsidRPr="008B1327" w:rsidRDefault="008B1327" w:rsidP="008B1327">
      <w:pPr>
        <w:pStyle w:val="Pardeliste"/>
        <w:widowControl w:val="0"/>
        <w:numPr>
          <w:ilvl w:val="0"/>
          <w:numId w:val="9"/>
        </w:numPr>
        <w:autoSpaceDE w:val="0"/>
        <w:autoSpaceDN w:val="0"/>
        <w:adjustRightInd w:val="0"/>
        <w:jc w:val="both"/>
      </w:pPr>
      <w:r>
        <w:rPr>
          <w:rFonts w:cs="Georgia"/>
          <w:i/>
          <w:sz w:val="18"/>
          <w:szCs w:val="18"/>
        </w:rPr>
        <w:t>Néons bilingues aléatoires, 1971</w:t>
      </w:r>
    </w:p>
    <w:p w14:paraId="7629EF82" w14:textId="7F0C4C3F" w:rsidR="008B1327" w:rsidRDefault="008B1327" w:rsidP="008B1327">
      <w:pPr>
        <w:pStyle w:val="Pardeliste"/>
        <w:widowControl w:val="0"/>
        <w:numPr>
          <w:ilvl w:val="0"/>
          <w:numId w:val="9"/>
        </w:numPr>
        <w:autoSpaceDE w:val="0"/>
        <w:autoSpaceDN w:val="0"/>
        <w:adjustRightInd w:val="0"/>
        <w:jc w:val="both"/>
      </w:pPr>
      <w:r w:rsidRPr="00F56690">
        <w:rPr>
          <w:rFonts w:cs="Times"/>
          <w:i/>
          <w:iCs/>
          <w:sz w:val="18"/>
          <w:szCs w:val="18"/>
        </w:rPr>
        <w:t>Pi Rococo rouge n°11-1=30° (14 décimales)</w:t>
      </w:r>
      <w:r w:rsidRPr="00F56690">
        <w:rPr>
          <w:rFonts w:cs="Times"/>
          <w:i/>
          <w:sz w:val="18"/>
          <w:szCs w:val="18"/>
        </w:rPr>
        <w:t xml:space="preserve"> (1998)</w:t>
      </w:r>
    </w:p>
    <w:p w14:paraId="775713A1" w14:textId="77777777" w:rsidR="007B014B" w:rsidRPr="00FB05AA" w:rsidRDefault="007B014B" w:rsidP="007B014B">
      <w:pPr>
        <w:widowControl w:val="0"/>
        <w:autoSpaceDE w:val="0"/>
        <w:autoSpaceDN w:val="0"/>
        <w:adjustRightInd w:val="0"/>
        <w:jc w:val="both"/>
      </w:pPr>
    </w:p>
    <w:p w14:paraId="4778535C" w14:textId="77777777" w:rsidR="00327BE0" w:rsidRDefault="00327BE0" w:rsidP="00327BE0">
      <w:pPr>
        <w:pStyle w:val="Titre2"/>
      </w:pPr>
      <w:r>
        <w:t>Parties du programme pouvant être concernées</w:t>
      </w:r>
    </w:p>
    <w:p w14:paraId="6E22C1CB" w14:textId="77777777" w:rsidR="00327BE0" w:rsidRDefault="00327BE0" w:rsidP="00327BE0">
      <w:pPr>
        <w:widowControl w:val="0"/>
        <w:autoSpaceDE w:val="0"/>
        <w:autoSpaceDN w:val="0"/>
        <w:adjustRightInd w:val="0"/>
        <w:jc w:val="both"/>
      </w:pPr>
    </w:p>
    <w:p w14:paraId="46716CA0" w14:textId="77777777" w:rsidR="00327BE0" w:rsidRPr="00C41CE5" w:rsidRDefault="00327BE0" w:rsidP="00327BE0">
      <w:pPr>
        <w:widowControl w:val="0"/>
        <w:autoSpaceDE w:val="0"/>
        <w:autoSpaceDN w:val="0"/>
        <w:adjustRightInd w:val="0"/>
        <w:jc w:val="both"/>
        <w:rPr>
          <w:b/>
        </w:rPr>
      </w:pPr>
      <w:r w:rsidRPr="00C41CE5">
        <w:rPr>
          <w:b/>
        </w:rPr>
        <w:t>Mathématiques :</w:t>
      </w:r>
    </w:p>
    <w:p w14:paraId="086114EA" w14:textId="77777777" w:rsidR="00327BE0" w:rsidRDefault="00327BE0" w:rsidP="00327BE0">
      <w:pPr>
        <w:pStyle w:val="Pardeliste"/>
        <w:widowControl w:val="0"/>
        <w:numPr>
          <w:ilvl w:val="0"/>
          <w:numId w:val="2"/>
        </w:numPr>
        <w:autoSpaceDE w:val="0"/>
        <w:autoSpaceDN w:val="0"/>
        <w:adjustRightInd w:val="0"/>
        <w:jc w:val="both"/>
      </w:pPr>
      <w:r>
        <w:t>Nombres rationnels/Nombres irrationnels.</w:t>
      </w:r>
    </w:p>
    <w:p w14:paraId="0F6BFFDF" w14:textId="77777777" w:rsidR="00327BE0" w:rsidRDefault="00327BE0" w:rsidP="00327BE0">
      <w:pPr>
        <w:pStyle w:val="Pardeliste"/>
        <w:widowControl w:val="0"/>
        <w:numPr>
          <w:ilvl w:val="0"/>
          <w:numId w:val="2"/>
        </w:numPr>
        <w:autoSpaceDE w:val="0"/>
        <w:autoSpaceDN w:val="0"/>
        <w:adjustRightInd w:val="0"/>
        <w:jc w:val="both"/>
      </w:pPr>
      <w:r>
        <w:t>Comprendre et utiliser les notions élémentaires probabilités.</w:t>
      </w:r>
    </w:p>
    <w:p w14:paraId="3D43BD97" w14:textId="77777777" w:rsidR="00327BE0" w:rsidRDefault="00327BE0" w:rsidP="00327BE0">
      <w:pPr>
        <w:pStyle w:val="Pardeliste"/>
        <w:widowControl w:val="0"/>
        <w:numPr>
          <w:ilvl w:val="0"/>
          <w:numId w:val="2"/>
        </w:numPr>
        <w:autoSpaceDE w:val="0"/>
        <w:autoSpaceDN w:val="0"/>
        <w:adjustRightInd w:val="0"/>
        <w:jc w:val="both"/>
      </w:pPr>
      <w:r>
        <w:t>Mettre en œuvre</w:t>
      </w:r>
      <w:r w:rsidRPr="004228AC">
        <w:t xml:space="preserve"> </w:t>
      </w:r>
      <w:proofErr w:type="gramStart"/>
      <w:r w:rsidRPr="004228AC">
        <w:t>ou</w:t>
      </w:r>
      <w:proofErr w:type="gramEnd"/>
      <w:r w:rsidRPr="004228AC">
        <w:t xml:space="preserve"> écrire un protocole de construction d’une figure géométrique</w:t>
      </w:r>
      <w:r>
        <w:t xml:space="preserve"> (frises, pavages…), utilisation d’un logiciel de géométrie (transformations du plan)</w:t>
      </w:r>
      <w:r w:rsidRPr="004228AC">
        <w:t>.</w:t>
      </w:r>
    </w:p>
    <w:p w14:paraId="6ACD30CE" w14:textId="77777777" w:rsidR="00327BE0" w:rsidRDefault="00327BE0" w:rsidP="00327BE0">
      <w:pPr>
        <w:pStyle w:val="Pardeliste"/>
        <w:widowControl w:val="0"/>
        <w:numPr>
          <w:ilvl w:val="0"/>
          <w:numId w:val="2"/>
        </w:numPr>
        <w:autoSpaceDE w:val="0"/>
        <w:autoSpaceDN w:val="0"/>
        <w:adjustRightInd w:val="0"/>
        <w:jc w:val="both"/>
      </w:pPr>
      <w:r w:rsidRPr="004228AC">
        <w:t>Comprendre l’effet d’une translation, d’une symétrie (axiale et centrale), d’une rotation, d’une homothétie sur une figure.</w:t>
      </w:r>
    </w:p>
    <w:p w14:paraId="5CD63EB4" w14:textId="77777777" w:rsidR="00327BE0" w:rsidRDefault="00327BE0" w:rsidP="00327BE0">
      <w:pPr>
        <w:pStyle w:val="Pardeliste"/>
        <w:widowControl w:val="0"/>
        <w:numPr>
          <w:ilvl w:val="0"/>
          <w:numId w:val="2"/>
        </w:numPr>
        <w:autoSpaceDE w:val="0"/>
        <w:autoSpaceDN w:val="0"/>
        <w:adjustRightInd w:val="0"/>
        <w:jc w:val="both"/>
      </w:pPr>
      <w:r w:rsidRPr="00C41CE5">
        <w:t xml:space="preserve">Décomposer un problème en sous-problèmes afin de structurer un programme ; reconnaître des schémas. </w:t>
      </w:r>
    </w:p>
    <w:p w14:paraId="22306093" w14:textId="77777777" w:rsidR="00327BE0" w:rsidRDefault="00327BE0" w:rsidP="00327BE0">
      <w:pPr>
        <w:pStyle w:val="Pardeliste"/>
        <w:widowControl w:val="0"/>
        <w:numPr>
          <w:ilvl w:val="0"/>
          <w:numId w:val="2"/>
        </w:numPr>
        <w:autoSpaceDE w:val="0"/>
        <w:autoSpaceDN w:val="0"/>
        <w:adjustRightInd w:val="0"/>
        <w:jc w:val="both"/>
      </w:pPr>
      <w:r w:rsidRPr="00C41CE5">
        <w:t>Écrire, mettre au point (tester, corriger) et exécuter un programme en réponse à un problème donné.</w:t>
      </w:r>
    </w:p>
    <w:p w14:paraId="34F5B16F" w14:textId="77777777" w:rsidR="00327BE0" w:rsidRDefault="00327BE0" w:rsidP="00327BE0">
      <w:pPr>
        <w:pStyle w:val="Pardeliste"/>
        <w:widowControl w:val="0"/>
        <w:autoSpaceDE w:val="0"/>
        <w:autoSpaceDN w:val="0"/>
        <w:adjustRightInd w:val="0"/>
        <w:jc w:val="both"/>
      </w:pPr>
    </w:p>
    <w:p w14:paraId="50A4B47B" w14:textId="77777777" w:rsidR="00327BE0" w:rsidRPr="00C41CE5" w:rsidRDefault="00327BE0" w:rsidP="00327BE0">
      <w:pPr>
        <w:widowControl w:val="0"/>
        <w:autoSpaceDE w:val="0"/>
        <w:autoSpaceDN w:val="0"/>
        <w:adjustRightInd w:val="0"/>
        <w:jc w:val="both"/>
        <w:rPr>
          <w:b/>
        </w:rPr>
      </w:pPr>
      <w:r>
        <w:rPr>
          <w:b/>
        </w:rPr>
        <w:t>Enseignements artistiques</w:t>
      </w:r>
      <w:r w:rsidRPr="00C41CE5">
        <w:rPr>
          <w:b/>
        </w:rPr>
        <w:t> :</w:t>
      </w:r>
    </w:p>
    <w:p w14:paraId="59ACC59F" w14:textId="35F0B042" w:rsidR="00327BE0" w:rsidRDefault="00327BE0" w:rsidP="00327BE0">
      <w:pPr>
        <w:pStyle w:val="Pardeliste"/>
        <w:widowControl w:val="0"/>
        <w:numPr>
          <w:ilvl w:val="0"/>
          <w:numId w:val="5"/>
        </w:numPr>
        <w:autoSpaceDE w:val="0"/>
        <w:autoSpaceDN w:val="0"/>
        <w:adjustRightInd w:val="0"/>
        <w:jc w:val="both"/>
      </w:pPr>
      <w:r w:rsidRPr="00327BE0">
        <w:lastRenderedPageBreak/>
        <w:t xml:space="preserve">Construire un exposé de quelques minutes sur un petit corpus </w:t>
      </w:r>
      <w:r>
        <w:t>d’</w:t>
      </w:r>
      <w:r>
        <w:rPr>
          <w:rFonts w:cs="Arial"/>
        </w:rPr>
        <w:t>œuvres</w:t>
      </w:r>
      <w:r w:rsidRPr="00327BE0">
        <w:t xml:space="preserve"> ou une problématique artistique.</w:t>
      </w:r>
    </w:p>
    <w:p w14:paraId="73AB3677" w14:textId="79CF869B" w:rsidR="00327BE0" w:rsidRDefault="00327BE0" w:rsidP="00327BE0">
      <w:pPr>
        <w:pStyle w:val="Pardeliste"/>
        <w:widowControl w:val="0"/>
        <w:numPr>
          <w:ilvl w:val="0"/>
          <w:numId w:val="5"/>
        </w:numPr>
        <w:autoSpaceDE w:val="0"/>
        <w:autoSpaceDN w:val="0"/>
        <w:adjustRightInd w:val="0"/>
        <w:jc w:val="both"/>
      </w:pPr>
      <w:r w:rsidRPr="00327BE0">
        <w:t>Réalismes et abstractions : les arts face à la réalité contemporaine.</w:t>
      </w:r>
    </w:p>
    <w:p w14:paraId="296BD0D6" w14:textId="5EC9DDBF" w:rsidR="00327BE0" w:rsidRDefault="00DF5411" w:rsidP="00327BE0">
      <w:pPr>
        <w:pStyle w:val="Pardeliste"/>
        <w:widowControl w:val="0"/>
        <w:numPr>
          <w:ilvl w:val="0"/>
          <w:numId w:val="5"/>
        </w:numPr>
        <w:autoSpaceDE w:val="0"/>
        <w:autoSpaceDN w:val="0"/>
        <w:adjustRightInd w:val="0"/>
        <w:jc w:val="both"/>
      </w:pPr>
      <w:r w:rsidRPr="00DF5411">
        <w:t>En lien avec les pratiques artistiques, particulièrement celles développées dans le cadre des enseignements d’arts plastiques et visuels et d’éducation musicale, l’histoire des arts a une place intrinsèque dans la vaste thématique « Culture et création artistiques ».</w:t>
      </w:r>
    </w:p>
    <w:p w14:paraId="5DE58175" w14:textId="77777777" w:rsidR="00327BE0" w:rsidRDefault="00327BE0" w:rsidP="00327BE0">
      <w:pPr>
        <w:widowControl w:val="0"/>
        <w:autoSpaceDE w:val="0"/>
        <w:autoSpaceDN w:val="0"/>
        <w:adjustRightInd w:val="0"/>
        <w:jc w:val="both"/>
      </w:pPr>
    </w:p>
    <w:p w14:paraId="48A43E25" w14:textId="77777777" w:rsidR="00327BE0" w:rsidRPr="00C41CE5" w:rsidRDefault="00327BE0" w:rsidP="00327BE0">
      <w:pPr>
        <w:widowControl w:val="0"/>
        <w:autoSpaceDE w:val="0"/>
        <w:autoSpaceDN w:val="0"/>
        <w:adjustRightInd w:val="0"/>
        <w:jc w:val="both"/>
        <w:rPr>
          <w:b/>
        </w:rPr>
      </w:pPr>
      <w:r w:rsidRPr="00C41CE5">
        <w:rPr>
          <w:b/>
        </w:rPr>
        <w:t>Technologie :</w:t>
      </w:r>
    </w:p>
    <w:p w14:paraId="5FF0E6B5" w14:textId="77777777" w:rsidR="00327BE0" w:rsidRDefault="00327BE0" w:rsidP="00327BE0">
      <w:pPr>
        <w:pStyle w:val="Pardeliste"/>
        <w:widowControl w:val="0"/>
        <w:numPr>
          <w:ilvl w:val="0"/>
          <w:numId w:val="4"/>
        </w:numPr>
        <w:autoSpaceDE w:val="0"/>
        <w:autoSpaceDN w:val="0"/>
        <w:adjustRightInd w:val="0"/>
        <w:jc w:val="both"/>
      </w:pPr>
      <w:r>
        <w:t>Les élèves</w:t>
      </w:r>
      <w:r w:rsidRPr="00C41CE5">
        <w:t xml:space="preserve"> peuvent être initiés à programmer avec un langage de programmation couplé à une interface graphique pour en faciliter la lecture. La conception, la lecture, et la modification de la programmation sont réalisées au travers de logiciels d’application utilisant la représentation graphique simplifiée des éléments constitutifs de la programmation.</w:t>
      </w:r>
    </w:p>
    <w:p w14:paraId="37CFA2B8" w14:textId="77777777" w:rsidR="00327BE0" w:rsidRDefault="00327BE0" w:rsidP="00327BE0">
      <w:pPr>
        <w:pStyle w:val="Pardeliste"/>
        <w:widowControl w:val="0"/>
        <w:numPr>
          <w:ilvl w:val="0"/>
          <w:numId w:val="4"/>
        </w:numPr>
        <w:autoSpaceDE w:val="0"/>
        <w:autoSpaceDN w:val="0"/>
        <w:adjustRightInd w:val="0"/>
        <w:jc w:val="both"/>
      </w:pPr>
      <w:r w:rsidRPr="00C41CE5">
        <w:t xml:space="preserve">Décomposer un problème en sous-problèmes afin de structurer un programme ; reconnaître des schémas. </w:t>
      </w:r>
    </w:p>
    <w:p w14:paraId="33A23513" w14:textId="77777777" w:rsidR="00327BE0" w:rsidRDefault="00327BE0" w:rsidP="00327BE0">
      <w:pPr>
        <w:pStyle w:val="Pardeliste"/>
        <w:widowControl w:val="0"/>
        <w:numPr>
          <w:ilvl w:val="0"/>
          <w:numId w:val="4"/>
        </w:numPr>
        <w:autoSpaceDE w:val="0"/>
        <w:autoSpaceDN w:val="0"/>
        <w:adjustRightInd w:val="0"/>
        <w:jc w:val="both"/>
      </w:pPr>
      <w:r w:rsidRPr="00C41CE5">
        <w:t>Écrire, mettre au point (tester, corriger) et exécuter un programme en réponse à un problème donné.</w:t>
      </w:r>
    </w:p>
    <w:p w14:paraId="70DAF7A3" w14:textId="77777777" w:rsidR="00327BE0" w:rsidRDefault="00327BE0" w:rsidP="00327BE0">
      <w:pPr>
        <w:pStyle w:val="Pardeliste"/>
        <w:widowControl w:val="0"/>
        <w:autoSpaceDE w:val="0"/>
        <w:autoSpaceDN w:val="0"/>
        <w:adjustRightInd w:val="0"/>
        <w:jc w:val="both"/>
      </w:pPr>
    </w:p>
    <w:p w14:paraId="1A2F2ACC" w14:textId="77777777" w:rsidR="00335B73" w:rsidRPr="00D066C4" w:rsidRDefault="00F56690" w:rsidP="00F56690">
      <w:pPr>
        <w:pStyle w:val="Titre2"/>
      </w:pPr>
      <w:r>
        <w:t>D’autres artistes</w:t>
      </w:r>
    </w:p>
    <w:p w14:paraId="1E899F7D" w14:textId="34DD5CA6" w:rsidR="00335B73" w:rsidRPr="00F56690" w:rsidRDefault="00D066C4" w:rsidP="00D066C4">
      <w:pPr>
        <w:pStyle w:val="Normalweb"/>
        <w:jc w:val="both"/>
        <w:rPr>
          <w:rFonts w:asciiTheme="minorHAnsi" w:hAnsiTheme="minorHAnsi" w:cs="Helvetica"/>
          <w:noProof/>
          <w:sz w:val="24"/>
          <w:szCs w:val="24"/>
        </w:rPr>
      </w:pPr>
      <w:r w:rsidRPr="00F56690">
        <w:rPr>
          <w:rFonts w:asciiTheme="minorHAnsi" w:hAnsiTheme="minorHAnsi"/>
          <w:b/>
          <w:sz w:val="24"/>
          <w:szCs w:val="24"/>
        </w:rPr>
        <w:t xml:space="preserve">François </w:t>
      </w:r>
      <w:proofErr w:type="spellStart"/>
      <w:r w:rsidRPr="00F56690">
        <w:rPr>
          <w:rFonts w:asciiTheme="minorHAnsi" w:hAnsiTheme="minorHAnsi"/>
          <w:b/>
          <w:sz w:val="24"/>
          <w:szCs w:val="24"/>
        </w:rPr>
        <w:t>Ristori</w:t>
      </w:r>
      <w:proofErr w:type="spellEnd"/>
      <w:r w:rsidRPr="00F56690">
        <w:rPr>
          <w:rFonts w:asciiTheme="minorHAnsi" w:hAnsiTheme="minorHAnsi"/>
          <w:sz w:val="24"/>
          <w:szCs w:val="24"/>
        </w:rPr>
        <w:t> : T</w:t>
      </w:r>
      <w:r w:rsidR="00F56690">
        <w:rPr>
          <w:rFonts w:asciiTheme="minorHAnsi" w:hAnsiTheme="minorHAnsi"/>
          <w:sz w:val="24"/>
          <w:szCs w:val="24"/>
        </w:rPr>
        <w:t>races/formes hexagonales : en p</w:t>
      </w:r>
      <w:r w:rsidR="00335B73" w:rsidRPr="00F56690">
        <w:rPr>
          <w:rFonts w:asciiTheme="minorHAnsi" w:hAnsiTheme="minorHAnsi"/>
          <w:sz w:val="24"/>
          <w:szCs w:val="24"/>
        </w:rPr>
        <w:t>artant d’un hexagone initial, il modifie alors manuellement chacun des côtés. Par un procédé d’emboitement il crée alors un ensemble de formes qui se justifient par le choix de sa</w:t>
      </w:r>
      <w:r w:rsidR="00F56690">
        <w:rPr>
          <w:rFonts w:asciiTheme="minorHAnsi" w:hAnsiTheme="minorHAnsi"/>
          <w:sz w:val="24"/>
          <w:szCs w:val="24"/>
        </w:rPr>
        <w:t xml:space="preserve"> méthode de construction</w:t>
      </w:r>
      <w:r w:rsidR="00335B73" w:rsidRPr="00F56690">
        <w:rPr>
          <w:rFonts w:asciiTheme="minorHAnsi" w:hAnsiTheme="minorHAnsi"/>
          <w:sz w:val="24"/>
          <w:szCs w:val="24"/>
        </w:rPr>
        <w:t>.</w:t>
      </w:r>
      <w:r w:rsidR="00335B73" w:rsidRPr="00F56690">
        <w:rPr>
          <w:rFonts w:asciiTheme="minorHAnsi" w:hAnsiTheme="minorHAnsi" w:cs="Helvetica"/>
          <w:noProof/>
          <w:sz w:val="24"/>
          <w:szCs w:val="24"/>
        </w:rPr>
        <w:t xml:space="preserve"> </w:t>
      </w:r>
    </w:p>
    <w:p w14:paraId="45840236" w14:textId="2B3813B7" w:rsidR="007B014B" w:rsidRPr="00F56690" w:rsidRDefault="00D066C4" w:rsidP="00F56690">
      <w:pPr>
        <w:pStyle w:val="Normalweb"/>
        <w:jc w:val="both"/>
        <w:rPr>
          <w:rFonts w:asciiTheme="minorHAnsi" w:hAnsiTheme="minorHAnsi"/>
          <w:sz w:val="24"/>
          <w:szCs w:val="24"/>
        </w:rPr>
      </w:pPr>
      <w:r w:rsidRPr="00F56690">
        <w:rPr>
          <w:rFonts w:asciiTheme="minorHAnsi" w:hAnsiTheme="minorHAnsi"/>
          <w:b/>
          <w:sz w:val="24"/>
          <w:szCs w:val="24"/>
        </w:rPr>
        <w:t>Mario Merz</w:t>
      </w:r>
      <w:r w:rsidRPr="00F56690">
        <w:rPr>
          <w:rFonts w:asciiTheme="minorHAnsi" w:hAnsiTheme="minorHAnsi"/>
          <w:sz w:val="24"/>
          <w:szCs w:val="24"/>
        </w:rPr>
        <w:t xml:space="preserve"> emploie la suite de </w:t>
      </w:r>
      <w:proofErr w:type="spellStart"/>
      <w:r w:rsidRPr="00F56690">
        <w:rPr>
          <w:rFonts w:asciiTheme="minorHAnsi" w:hAnsiTheme="minorHAnsi"/>
          <w:sz w:val="24"/>
          <w:szCs w:val="24"/>
        </w:rPr>
        <w:t>Fibonacci</w:t>
      </w:r>
      <w:proofErr w:type="spellEnd"/>
      <w:r w:rsidRPr="00F56690">
        <w:rPr>
          <w:rFonts w:asciiTheme="minorHAnsi" w:hAnsiTheme="minorHAnsi"/>
          <w:sz w:val="24"/>
          <w:szCs w:val="24"/>
        </w:rPr>
        <w:t xml:space="preserve"> pour expérimenter le concept de prolifération.</w:t>
      </w:r>
    </w:p>
    <w:p w14:paraId="259AF10E" w14:textId="0D3CD072" w:rsidR="007B014B" w:rsidRPr="00F56690" w:rsidRDefault="000B0B1F" w:rsidP="008B1327">
      <w:pPr>
        <w:widowControl w:val="0"/>
        <w:autoSpaceDE w:val="0"/>
        <w:autoSpaceDN w:val="0"/>
        <w:adjustRightInd w:val="0"/>
        <w:rPr>
          <w:rFonts w:cs="Times New Roman"/>
        </w:rPr>
      </w:pPr>
      <w:r w:rsidRPr="00F56690">
        <w:rPr>
          <w:rFonts w:cs="Times New Roman"/>
          <w:b/>
        </w:rPr>
        <w:t xml:space="preserve">Jim </w:t>
      </w:r>
      <w:proofErr w:type="spellStart"/>
      <w:r w:rsidRPr="00F56690">
        <w:rPr>
          <w:rFonts w:cs="Times New Roman"/>
          <w:b/>
        </w:rPr>
        <w:t>Isermann</w:t>
      </w:r>
      <w:proofErr w:type="spellEnd"/>
      <w:r w:rsidRPr="00F56690">
        <w:rPr>
          <w:rFonts w:cs="Times New Roman"/>
        </w:rPr>
        <w:t xml:space="preserve"> puise dans la culture populaire et s’affranchit des références à l’histoire de l’art (abstraction, Min</w:t>
      </w:r>
      <w:r w:rsidR="00F56690">
        <w:rPr>
          <w:rFonts w:cs="Times New Roman"/>
        </w:rPr>
        <w:t>imal, pop art) pour créer des œuvres</w:t>
      </w:r>
      <w:r w:rsidRPr="00F56690">
        <w:rPr>
          <w:rFonts w:cs="Times New Roman"/>
        </w:rPr>
        <w:t xml:space="preserve"> aux motifs géométriques</w:t>
      </w:r>
    </w:p>
    <w:p w14:paraId="441E5D29" w14:textId="77777777" w:rsidR="007B014B" w:rsidRPr="00F56690" w:rsidRDefault="007B014B" w:rsidP="007B014B">
      <w:pPr>
        <w:widowControl w:val="0"/>
        <w:autoSpaceDE w:val="0"/>
        <w:autoSpaceDN w:val="0"/>
        <w:adjustRightInd w:val="0"/>
        <w:jc w:val="both"/>
      </w:pPr>
    </w:p>
    <w:p w14:paraId="7A97EF2C" w14:textId="77777777" w:rsidR="00281E45" w:rsidRDefault="00281E45" w:rsidP="00327BE0">
      <w:pPr>
        <w:widowControl w:val="0"/>
        <w:autoSpaceDE w:val="0"/>
        <w:autoSpaceDN w:val="0"/>
        <w:adjustRightInd w:val="0"/>
        <w:jc w:val="both"/>
        <w:rPr>
          <w:b/>
        </w:rPr>
      </w:pPr>
    </w:p>
    <w:p w14:paraId="205554A1" w14:textId="71156147" w:rsidR="00C41CE5" w:rsidRDefault="009D5450" w:rsidP="00327BE0">
      <w:pPr>
        <w:widowControl w:val="0"/>
        <w:autoSpaceDE w:val="0"/>
        <w:autoSpaceDN w:val="0"/>
        <w:adjustRightInd w:val="0"/>
        <w:jc w:val="both"/>
      </w:pPr>
      <w:r w:rsidRPr="00281E45">
        <w:rPr>
          <w:b/>
        </w:rPr>
        <w:t>Man ray</w:t>
      </w:r>
      <w:r>
        <w:t xml:space="preserve"> (</w:t>
      </w:r>
      <w:r w:rsidR="00281E45" w:rsidRPr="00281E45">
        <w:t>Surface minimale d'</w:t>
      </w:r>
      <w:proofErr w:type="spellStart"/>
      <w:r w:rsidR="00281E45" w:rsidRPr="00281E45">
        <w:t>Enneper</w:t>
      </w:r>
      <w:proofErr w:type="spellEnd"/>
      <w:r w:rsidR="00281E45">
        <w:t>).</w:t>
      </w:r>
    </w:p>
    <w:p w14:paraId="329ACAB2" w14:textId="5D84452F" w:rsidR="00281E45" w:rsidRDefault="00281E45" w:rsidP="00327BE0">
      <w:pPr>
        <w:widowControl w:val="0"/>
        <w:autoSpaceDE w:val="0"/>
        <w:autoSpaceDN w:val="0"/>
        <w:adjustRightInd w:val="0"/>
        <w:jc w:val="both"/>
      </w:pPr>
      <w:r>
        <w:t>Article très complet sur le lien qu’entretenait Man Ray avec les mathématiques :</w:t>
      </w:r>
    </w:p>
    <w:p w14:paraId="365F0127" w14:textId="0EC6C59E" w:rsidR="00281E45" w:rsidRDefault="00281E45" w:rsidP="00327BE0">
      <w:pPr>
        <w:widowControl w:val="0"/>
        <w:autoSpaceDE w:val="0"/>
        <w:autoSpaceDN w:val="0"/>
        <w:adjustRightInd w:val="0"/>
        <w:jc w:val="both"/>
      </w:pPr>
      <w:r w:rsidRPr="00281E45">
        <w:t xml:space="preserve">Man </w:t>
      </w:r>
      <w:proofErr w:type="spellStart"/>
      <w:r w:rsidRPr="00281E45">
        <w:t>Ray’s</w:t>
      </w:r>
      <w:proofErr w:type="spellEnd"/>
      <w:r w:rsidRPr="00281E45">
        <w:t xml:space="preserve"> </w:t>
      </w:r>
      <w:proofErr w:type="spellStart"/>
      <w:r w:rsidRPr="00281E45">
        <w:t>Human</w:t>
      </w:r>
      <w:proofErr w:type="spellEnd"/>
      <w:r w:rsidRPr="00281E45">
        <w:t xml:space="preserve"> Equations</w:t>
      </w:r>
      <w:r>
        <w:t xml:space="preserve"> – Arthur Robinson Jr. (Notices of the American </w:t>
      </w:r>
      <w:proofErr w:type="spellStart"/>
      <w:r>
        <w:t>Mathematical</w:t>
      </w:r>
      <w:proofErr w:type="spellEnd"/>
      <w:r>
        <w:t xml:space="preserve"> Society - volume 62, Issue 10).</w:t>
      </w:r>
    </w:p>
    <w:p w14:paraId="70845A2F" w14:textId="4E146807" w:rsidR="00281E45" w:rsidRDefault="00A677B5" w:rsidP="00327BE0">
      <w:pPr>
        <w:widowControl w:val="0"/>
        <w:autoSpaceDE w:val="0"/>
        <w:autoSpaceDN w:val="0"/>
        <w:adjustRightInd w:val="0"/>
        <w:jc w:val="both"/>
      </w:pPr>
      <w:r>
        <w:t xml:space="preserve">Liens possibles avec la géométrie dans l’espace (sans aller jusqu’aux surfaces minimales). </w:t>
      </w:r>
    </w:p>
    <w:p w14:paraId="7917C8D8" w14:textId="77777777" w:rsidR="0099179B" w:rsidRDefault="0099179B" w:rsidP="00327BE0">
      <w:pPr>
        <w:widowControl w:val="0"/>
        <w:autoSpaceDE w:val="0"/>
        <w:autoSpaceDN w:val="0"/>
        <w:adjustRightInd w:val="0"/>
        <w:jc w:val="both"/>
      </w:pPr>
    </w:p>
    <w:p w14:paraId="6E73DF48" w14:textId="336E1D8D" w:rsidR="00A213E6" w:rsidRPr="00A213E6" w:rsidRDefault="00566643" w:rsidP="001112B1">
      <w:pPr>
        <w:pStyle w:val="Titre2"/>
      </w:pPr>
      <w:r>
        <w:t>Prolongement possible</w:t>
      </w:r>
    </w:p>
    <w:p w14:paraId="3DB49603" w14:textId="48C603C7" w:rsidR="008B1327" w:rsidRDefault="00566643" w:rsidP="00327BE0">
      <w:pPr>
        <w:widowControl w:val="0"/>
        <w:autoSpaceDE w:val="0"/>
        <w:autoSpaceDN w:val="0"/>
        <w:adjustRightInd w:val="0"/>
        <w:jc w:val="both"/>
      </w:pPr>
      <w:r>
        <w:t>Mathématiques et littérature</w:t>
      </w:r>
      <w:r w:rsidR="00A90284">
        <w:t> :</w:t>
      </w:r>
      <w:r>
        <w:t xml:space="preserve"> l’écriture</w:t>
      </w:r>
      <w:r w:rsidR="00A90284">
        <w:t xml:space="preserve"> sous contraintes, le mouvement </w:t>
      </w:r>
      <w:proofErr w:type="spellStart"/>
      <w:r w:rsidR="00A90284">
        <w:t>OuLiPo</w:t>
      </w:r>
      <w:proofErr w:type="spellEnd"/>
      <w:r w:rsidR="00A90284">
        <w:t xml:space="preserve"> (par exemple, </w:t>
      </w:r>
      <w:r w:rsidR="00A90284" w:rsidRPr="00A90284">
        <w:rPr>
          <w:u w:val="single"/>
        </w:rPr>
        <w:t>La cimaise et la fraction</w:t>
      </w:r>
      <w:r w:rsidR="00A90284">
        <w:t>, Raymond Queneau, 1973).</w:t>
      </w:r>
    </w:p>
    <w:p w14:paraId="53EBB68C" w14:textId="77777777" w:rsidR="008B1327" w:rsidRDefault="008B1327" w:rsidP="00327BE0">
      <w:pPr>
        <w:widowControl w:val="0"/>
        <w:autoSpaceDE w:val="0"/>
        <w:autoSpaceDN w:val="0"/>
        <w:adjustRightInd w:val="0"/>
        <w:jc w:val="both"/>
      </w:pPr>
    </w:p>
    <w:p w14:paraId="62BDBF02" w14:textId="77777777" w:rsidR="003B343A" w:rsidRDefault="003B343A" w:rsidP="00327BE0">
      <w:pPr>
        <w:widowControl w:val="0"/>
        <w:autoSpaceDE w:val="0"/>
        <w:autoSpaceDN w:val="0"/>
        <w:adjustRightInd w:val="0"/>
        <w:jc w:val="both"/>
      </w:pPr>
    </w:p>
    <w:p w14:paraId="293BB06B" w14:textId="1DECC71D" w:rsidR="00A90284" w:rsidRDefault="00A90284" w:rsidP="001112B1">
      <w:pPr>
        <w:pStyle w:val="Titre2"/>
      </w:pPr>
      <w:r>
        <w:t>Production</w:t>
      </w:r>
      <w:r w:rsidR="003B343A">
        <w:t>s</w:t>
      </w:r>
      <w:r>
        <w:t xml:space="preserve"> </w:t>
      </w:r>
    </w:p>
    <w:p w14:paraId="7A6A968D" w14:textId="4E43A187" w:rsidR="00A90284" w:rsidRDefault="00A90284" w:rsidP="00327BE0">
      <w:pPr>
        <w:widowControl w:val="0"/>
        <w:autoSpaceDE w:val="0"/>
        <w:autoSpaceDN w:val="0"/>
        <w:adjustRightInd w:val="0"/>
        <w:jc w:val="both"/>
      </w:pPr>
      <w:r>
        <w:t>Production d’un tableau (à la main, à l’aide d’un ordinateu</w:t>
      </w:r>
      <w:r w:rsidR="00491330">
        <w:t>r</w:t>
      </w:r>
      <w:r>
        <w:t xml:space="preserve">), d’une affiche ou d’un diaporama (présenter un mouvement artistique, </w:t>
      </w:r>
      <w:r w:rsidR="00491330">
        <w:t>le tableau réalisé dans le cadre de l’EPI, …).</w:t>
      </w:r>
    </w:p>
    <w:p w14:paraId="75F8A6BB" w14:textId="77777777" w:rsidR="00824602" w:rsidRDefault="00824602" w:rsidP="00327BE0">
      <w:pPr>
        <w:widowControl w:val="0"/>
        <w:autoSpaceDE w:val="0"/>
        <w:autoSpaceDN w:val="0"/>
        <w:adjustRightInd w:val="0"/>
        <w:jc w:val="both"/>
      </w:pPr>
    </w:p>
    <w:p w14:paraId="5F214FB7" w14:textId="4B5CEFAD" w:rsidR="00824602" w:rsidRDefault="0099179B" w:rsidP="00327BE0">
      <w:pPr>
        <w:widowControl w:val="0"/>
        <w:autoSpaceDE w:val="0"/>
        <w:autoSpaceDN w:val="0"/>
        <w:adjustRightInd w:val="0"/>
        <w:jc w:val="both"/>
      </w:pPr>
      <w:r>
        <w:t>Exemple de travaux (en arts plastiques) d’élèves autour de l’ouvre de François Morellet et de ses travaux en lien avec le nombre Pi :</w:t>
      </w:r>
    </w:p>
    <w:p w14:paraId="47638B73" w14:textId="77777777" w:rsidR="0099179B" w:rsidRDefault="0099179B" w:rsidP="00327BE0">
      <w:pPr>
        <w:widowControl w:val="0"/>
        <w:autoSpaceDE w:val="0"/>
        <w:autoSpaceDN w:val="0"/>
        <w:adjustRightInd w:val="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533"/>
        <w:gridCol w:w="3534"/>
      </w:tblGrid>
      <w:tr w:rsidR="0099179B" w14:paraId="4E40FE29" w14:textId="77777777" w:rsidTr="0099179B">
        <w:tc>
          <w:tcPr>
            <w:tcW w:w="3533" w:type="dxa"/>
            <w:vAlign w:val="center"/>
          </w:tcPr>
          <w:p w14:paraId="3BEE4C97" w14:textId="4D1874F5" w:rsidR="0099179B" w:rsidRDefault="0099179B" w:rsidP="0099179B">
            <w:pPr>
              <w:widowControl w:val="0"/>
              <w:autoSpaceDE w:val="0"/>
              <w:autoSpaceDN w:val="0"/>
              <w:adjustRightInd w:val="0"/>
              <w:jc w:val="center"/>
            </w:pPr>
            <w:r w:rsidRPr="0099179B">
              <w:rPr>
                <w:noProof/>
              </w:rPr>
              <w:drawing>
                <wp:inline distT="0" distB="0" distL="0" distR="0" wp14:anchorId="3E4BB1FF" wp14:editId="78F8590D">
                  <wp:extent cx="1939678" cy="1455375"/>
                  <wp:effectExtent l="0" t="0" r="0" b="0"/>
                  <wp:docPr id="5123" name="Image 4" descr="Ganesh Festival 2014 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Image 4" descr="Ganesh Festival 2014 19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842" cy="1455498"/>
                          </a:xfrm>
                          <a:prstGeom prst="rect">
                            <a:avLst/>
                          </a:prstGeom>
                          <a:noFill/>
                          <a:ln>
                            <a:noFill/>
                          </a:ln>
                          <a:extLst/>
                        </pic:spPr>
                      </pic:pic>
                    </a:graphicData>
                  </a:graphic>
                </wp:inline>
              </w:drawing>
            </w:r>
          </w:p>
        </w:tc>
        <w:tc>
          <w:tcPr>
            <w:tcW w:w="3533" w:type="dxa"/>
            <w:vAlign w:val="center"/>
          </w:tcPr>
          <w:p w14:paraId="3FFD15A5" w14:textId="4782BEEF" w:rsidR="0099179B" w:rsidRDefault="0099179B" w:rsidP="0099179B">
            <w:pPr>
              <w:widowControl w:val="0"/>
              <w:autoSpaceDE w:val="0"/>
              <w:autoSpaceDN w:val="0"/>
              <w:adjustRightInd w:val="0"/>
              <w:jc w:val="center"/>
            </w:pPr>
            <w:r w:rsidRPr="0099179B">
              <w:rPr>
                <w:noProof/>
              </w:rPr>
              <w:drawing>
                <wp:inline distT="0" distB="0" distL="0" distR="0" wp14:anchorId="7DE3ABB7" wp14:editId="223F83F8">
                  <wp:extent cx="1854447" cy="2274789"/>
                  <wp:effectExtent l="0" t="0" r="0" b="11430"/>
                  <wp:docPr id="6146" name="Espace réservé du contenu 3" descr="Ganesh Festival 2014 19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Espace réservé du contenu 3" descr="Ganesh Festival 2014 197.jpg"/>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588" cy="2274962"/>
                          </a:xfrm>
                          <a:prstGeom prst="rect">
                            <a:avLst/>
                          </a:prstGeom>
                          <a:noFill/>
                          <a:ln>
                            <a:noFill/>
                          </a:ln>
                          <a:extLst>
                            <a:ext uri="{FAA26D3D-D897-4be2-8F04-BA451C77F1D7}">
                              <ma14:placeholderFlag xmlns:ma14="http://schemas.microsoft.com/office/mac/drawingml/2011/main" val="1"/>
                            </a:ext>
                          </a:extLst>
                        </pic:spPr>
                      </pic:pic>
                    </a:graphicData>
                  </a:graphic>
                </wp:inline>
              </w:drawing>
            </w:r>
          </w:p>
        </w:tc>
        <w:tc>
          <w:tcPr>
            <w:tcW w:w="3534" w:type="dxa"/>
            <w:vAlign w:val="center"/>
          </w:tcPr>
          <w:p w14:paraId="6B343E25" w14:textId="2CB02CD5" w:rsidR="0099179B" w:rsidRDefault="0099179B" w:rsidP="0099179B">
            <w:pPr>
              <w:widowControl w:val="0"/>
              <w:autoSpaceDE w:val="0"/>
              <w:autoSpaceDN w:val="0"/>
              <w:adjustRightInd w:val="0"/>
              <w:jc w:val="center"/>
            </w:pPr>
            <w:r w:rsidRPr="0099179B">
              <w:rPr>
                <w:noProof/>
              </w:rPr>
              <w:drawing>
                <wp:inline distT="0" distB="0" distL="0" distR="0" wp14:anchorId="7DB4BF6B" wp14:editId="6DEF9565">
                  <wp:extent cx="2026813" cy="1519645"/>
                  <wp:effectExtent l="0" t="0" r="5715" b="4445"/>
                  <wp:docPr id="5122" name="Espace réservé du contenu 3" descr="Ganesh Festival 2014 14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Espace réservé du contenu 3" descr="Ganesh Festival 2014 148.jpg"/>
                          <pic:cNvPicPr>
                            <a:picLocks noGrp="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778" cy="1520368"/>
                          </a:xfrm>
                          <a:prstGeom prst="rect">
                            <a:avLst/>
                          </a:prstGeom>
                          <a:noFill/>
                          <a:ln>
                            <a:noFill/>
                          </a:ln>
                          <a:extLst>
                            <a:ext uri="{FAA26D3D-D897-4be2-8F04-BA451C77F1D7}">
                              <ma14:placeholderFlag xmlns:ma14="http://schemas.microsoft.com/office/mac/drawingml/2011/main" val="1"/>
                            </a:ext>
                          </a:extLst>
                        </pic:spPr>
                      </pic:pic>
                    </a:graphicData>
                  </a:graphic>
                </wp:inline>
              </w:drawing>
            </w:r>
          </w:p>
        </w:tc>
      </w:tr>
      <w:tr w:rsidR="0099179B" w:rsidRPr="0099179B" w14:paraId="789EADAA" w14:textId="77777777" w:rsidTr="0099179B">
        <w:tc>
          <w:tcPr>
            <w:tcW w:w="3533" w:type="dxa"/>
            <w:vAlign w:val="center"/>
          </w:tcPr>
          <w:p w14:paraId="476BFC06" w14:textId="77777777" w:rsidR="0099179B" w:rsidRPr="0099179B" w:rsidRDefault="0099179B" w:rsidP="0099179B">
            <w:pPr>
              <w:widowControl w:val="0"/>
              <w:autoSpaceDE w:val="0"/>
              <w:autoSpaceDN w:val="0"/>
              <w:adjustRightInd w:val="0"/>
              <w:jc w:val="center"/>
              <w:rPr>
                <w:sz w:val="20"/>
                <w:szCs w:val="20"/>
              </w:rPr>
            </w:pPr>
            <w:r w:rsidRPr="0099179B">
              <w:rPr>
                <w:b/>
                <w:bCs/>
                <w:i/>
                <w:iCs/>
                <w:sz w:val="20"/>
                <w:szCs w:val="20"/>
              </w:rPr>
              <w:t>Ligne PI dans l’espace</w:t>
            </w:r>
          </w:p>
          <w:p w14:paraId="2E635A50" w14:textId="14BDF3E7" w:rsidR="0099179B" w:rsidRPr="0099179B" w:rsidRDefault="0099179B" w:rsidP="0099179B">
            <w:pPr>
              <w:widowControl w:val="0"/>
              <w:autoSpaceDE w:val="0"/>
              <w:autoSpaceDN w:val="0"/>
              <w:adjustRightInd w:val="0"/>
              <w:jc w:val="center"/>
              <w:rPr>
                <w:sz w:val="20"/>
                <w:szCs w:val="20"/>
              </w:rPr>
            </w:pPr>
            <w:r w:rsidRPr="0099179B">
              <w:rPr>
                <w:sz w:val="20"/>
                <w:szCs w:val="20"/>
              </w:rPr>
              <w:t>Cure dents, scotch, peinture</w:t>
            </w:r>
          </w:p>
        </w:tc>
        <w:tc>
          <w:tcPr>
            <w:tcW w:w="3533" w:type="dxa"/>
            <w:vAlign w:val="center"/>
          </w:tcPr>
          <w:p w14:paraId="3E62FFBE" w14:textId="6E087D71" w:rsidR="0099179B" w:rsidRPr="0099179B" w:rsidRDefault="0099179B" w:rsidP="0099179B">
            <w:pPr>
              <w:widowControl w:val="0"/>
              <w:autoSpaceDE w:val="0"/>
              <w:autoSpaceDN w:val="0"/>
              <w:adjustRightInd w:val="0"/>
              <w:jc w:val="center"/>
              <w:rPr>
                <w:sz w:val="20"/>
                <w:szCs w:val="20"/>
              </w:rPr>
            </w:pPr>
            <w:r w:rsidRPr="0099179B">
              <w:rPr>
                <w:b/>
                <w:bCs/>
                <w:sz w:val="20"/>
                <w:szCs w:val="20"/>
              </w:rPr>
              <w:t>Lignes PI identiques avec modification de matériaux :</w:t>
            </w:r>
          </w:p>
          <w:p w14:paraId="348C8CB9" w14:textId="76F9ED9E" w:rsidR="0099179B" w:rsidRPr="0099179B" w:rsidRDefault="0099179B" w:rsidP="0099179B">
            <w:pPr>
              <w:widowControl w:val="0"/>
              <w:autoSpaceDE w:val="0"/>
              <w:autoSpaceDN w:val="0"/>
              <w:adjustRightInd w:val="0"/>
              <w:jc w:val="center"/>
              <w:rPr>
                <w:sz w:val="20"/>
                <w:szCs w:val="20"/>
              </w:rPr>
            </w:pPr>
            <w:r w:rsidRPr="0099179B">
              <w:rPr>
                <w:sz w:val="20"/>
                <w:szCs w:val="20"/>
              </w:rPr>
              <w:t>Scotch noir</w:t>
            </w:r>
          </w:p>
        </w:tc>
        <w:tc>
          <w:tcPr>
            <w:tcW w:w="3534" w:type="dxa"/>
            <w:vAlign w:val="center"/>
          </w:tcPr>
          <w:p w14:paraId="5A325A0A" w14:textId="56C157BA" w:rsidR="0099179B" w:rsidRPr="0099179B" w:rsidRDefault="0099179B" w:rsidP="0099179B">
            <w:pPr>
              <w:widowControl w:val="0"/>
              <w:autoSpaceDE w:val="0"/>
              <w:autoSpaceDN w:val="0"/>
              <w:adjustRightInd w:val="0"/>
              <w:jc w:val="center"/>
              <w:rPr>
                <w:b/>
                <w:sz w:val="20"/>
                <w:szCs w:val="20"/>
              </w:rPr>
            </w:pPr>
            <w:r w:rsidRPr="0099179B">
              <w:rPr>
                <w:b/>
                <w:sz w:val="20"/>
                <w:szCs w:val="20"/>
              </w:rPr>
              <w:t>Interprétation d’une nouvelle construction à partir de la ligne PI</w:t>
            </w:r>
          </w:p>
          <w:p w14:paraId="0EFF70FF" w14:textId="3601618F" w:rsidR="0099179B" w:rsidRPr="0099179B" w:rsidRDefault="0099179B" w:rsidP="0099179B">
            <w:pPr>
              <w:widowControl w:val="0"/>
              <w:autoSpaceDE w:val="0"/>
              <w:autoSpaceDN w:val="0"/>
              <w:adjustRightInd w:val="0"/>
              <w:jc w:val="center"/>
              <w:rPr>
                <w:sz w:val="20"/>
                <w:szCs w:val="20"/>
              </w:rPr>
            </w:pPr>
            <w:r w:rsidRPr="0099179B">
              <w:rPr>
                <w:sz w:val="20"/>
                <w:szCs w:val="20"/>
              </w:rPr>
              <w:t>feutre</w:t>
            </w:r>
          </w:p>
        </w:tc>
      </w:tr>
    </w:tbl>
    <w:p w14:paraId="67299F0A" w14:textId="77777777" w:rsidR="00824602" w:rsidRDefault="00824602" w:rsidP="00824602">
      <w:pPr>
        <w:widowControl w:val="0"/>
        <w:autoSpaceDE w:val="0"/>
        <w:autoSpaceDN w:val="0"/>
        <w:adjustRightInd w:val="0"/>
        <w:jc w:val="both"/>
      </w:pPr>
    </w:p>
    <w:p w14:paraId="277A1386" w14:textId="5DBD701C" w:rsidR="0099179B" w:rsidRDefault="0099179B" w:rsidP="00824602">
      <w:pPr>
        <w:widowControl w:val="0"/>
        <w:autoSpaceDE w:val="0"/>
        <w:autoSpaceDN w:val="0"/>
        <w:adjustRightInd w:val="0"/>
        <w:jc w:val="both"/>
      </w:pPr>
    </w:p>
    <w:p w14:paraId="42C736FF" w14:textId="77777777" w:rsidR="00824602" w:rsidRDefault="00824602" w:rsidP="00824602">
      <w:pPr>
        <w:widowControl w:val="0"/>
        <w:autoSpaceDE w:val="0"/>
        <w:autoSpaceDN w:val="0"/>
        <w:adjustRightInd w:val="0"/>
        <w:jc w:val="both"/>
      </w:pPr>
    </w:p>
    <w:p w14:paraId="6F95B1D8" w14:textId="77777777" w:rsidR="00824602" w:rsidRPr="0017162D" w:rsidRDefault="00824602" w:rsidP="00824602">
      <w:pPr>
        <w:widowControl w:val="0"/>
        <w:autoSpaceDE w:val="0"/>
        <w:autoSpaceDN w:val="0"/>
        <w:adjustRightInd w:val="0"/>
        <w:jc w:val="both"/>
        <w:rPr>
          <w:b/>
        </w:rPr>
      </w:pPr>
      <w:r w:rsidRPr="0017162D">
        <w:rPr>
          <w:b/>
        </w:rPr>
        <w:t xml:space="preserve">Pistes de travail avec les élèves : </w:t>
      </w:r>
    </w:p>
    <w:p w14:paraId="5CD4AA2C" w14:textId="77777777" w:rsidR="00824602" w:rsidRDefault="00824602" w:rsidP="00824602">
      <w:pPr>
        <w:pStyle w:val="Pardeliste"/>
        <w:widowControl w:val="0"/>
        <w:numPr>
          <w:ilvl w:val="0"/>
          <w:numId w:val="7"/>
        </w:numPr>
        <w:autoSpaceDE w:val="0"/>
        <w:autoSpaceDN w:val="0"/>
        <w:adjustRightInd w:val="0"/>
        <w:jc w:val="both"/>
      </w:pPr>
      <w:r>
        <w:t>Quelle est la proportion de noir pour un tableau construit par des élèves ?</w:t>
      </w:r>
    </w:p>
    <w:p w14:paraId="659139D1" w14:textId="77777777" w:rsidR="00824602" w:rsidRDefault="00824602" w:rsidP="00824602">
      <w:pPr>
        <w:pStyle w:val="Pardeliste"/>
        <w:widowControl w:val="0"/>
        <w:numPr>
          <w:ilvl w:val="0"/>
          <w:numId w:val="7"/>
        </w:numPr>
        <w:autoSpaceDE w:val="0"/>
        <w:autoSpaceDN w:val="0"/>
        <w:adjustRightInd w:val="0"/>
        <w:jc w:val="both"/>
      </w:pPr>
      <w:r>
        <w:t xml:space="preserve">Comparer les tableaux construits en utilisant les développements décimaux de 22/7 et de </w:t>
      </w:r>
      <m:oMath>
        <m:r>
          <w:rPr>
            <w:rFonts w:ascii="Cambria Math" w:hAnsi="Cambria Math"/>
          </w:rPr>
          <m:t>π</m:t>
        </m:r>
      </m:oMath>
      <w:r>
        <w:t>.</w:t>
      </w:r>
    </w:p>
    <w:p w14:paraId="0F63ECFB" w14:textId="77777777" w:rsidR="00824602" w:rsidRDefault="00824602" w:rsidP="00824602">
      <w:pPr>
        <w:pStyle w:val="Pardeliste"/>
        <w:widowControl w:val="0"/>
        <w:numPr>
          <w:ilvl w:val="0"/>
          <w:numId w:val="7"/>
        </w:numPr>
        <w:autoSpaceDE w:val="0"/>
        <w:autoSpaceDN w:val="0"/>
        <w:adjustRightInd w:val="0"/>
        <w:jc w:val="both"/>
      </w:pPr>
      <w:r>
        <w:t xml:space="preserve">Comment utiliser les transformations du plan et un logiciel de géométrie dynamique ? </w:t>
      </w:r>
    </w:p>
    <w:p w14:paraId="07871BCC" w14:textId="77777777" w:rsidR="00824602" w:rsidRDefault="00824602" w:rsidP="00824602">
      <w:pPr>
        <w:pStyle w:val="Pardeliste"/>
        <w:widowControl w:val="0"/>
        <w:numPr>
          <w:ilvl w:val="0"/>
          <w:numId w:val="7"/>
        </w:numPr>
        <w:autoSpaceDE w:val="0"/>
        <w:autoSpaceDN w:val="0"/>
        <w:adjustRightInd w:val="0"/>
        <w:jc w:val="both"/>
      </w:pPr>
      <w:r>
        <w:t>Utilisation d’un programme informatique.</w:t>
      </w:r>
    </w:p>
    <w:p w14:paraId="654226F1" w14:textId="77777777" w:rsidR="00824602" w:rsidRDefault="00824602" w:rsidP="00824602">
      <w:pPr>
        <w:pStyle w:val="Pardeliste"/>
        <w:widowControl w:val="0"/>
        <w:numPr>
          <w:ilvl w:val="0"/>
          <w:numId w:val="7"/>
        </w:numPr>
        <w:autoSpaceDE w:val="0"/>
        <w:autoSpaceDN w:val="0"/>
        <w:adjustRightInd w:val="0"/>
        <w:jc w:val="both"/>
      </w:pPr>
      <w:r>
        <w:t>Proposer un développement décimal qui engendre un tableau ayant des propriétés géométriques données (ouverture vers la cryptographie, en particulier les codes QR).</w:t>
      </w:r>
    </w:p>
    <w:p w14:paraId="35DCD07B" w14:textId="77777777" w:rsidR="00824602" w:rsidRDefault="00824602" w:rsidP="00824602">
      <w:pPr>
        <w:pStyle w:val="Pardeliste"/>
        <w:widowControl w:val="0"/>
        <w:numPr>
          <w:ilvl w:val="0"/>
          <w:numId w:val="7"/>
        </w:numPr>
        <w:autoSpaceDE w:val="0"/>
        <w:autoSpaceDN w:val="0"/>
        <w:adjustRightInd w:val="0"/>
        <w:jc w:val="both"/>
      </w:pPr>
      <w:r>
        <w:t>Construction d’une frise aléatoire…</w:t>
      </w:r>
    </w:p>
    <w:p w14:paraId="7336CBDB" w14:textId="77777777" w:rsidR="00824602" w:rsidRDefault="00824602" w:rsidP="00824602">
      <w:pPr>
        <w:widowControl w:val="0"/>
        <w:autoSpaceDE w:val="0"/>
        <w:autoSpaceDN w:val="0"/>
        <w:adjustRightInd w:val="0"/>
        <w:jc w:val="both"/>
      </w:pPr>
    </w:p>
    <w:p w14:paraId="18379436" w14:textId="43C6A83B" w:rsidR="00824602" w:rsidRDefault="00824602" w:rsidP="00824602">
      <w:pPr>
        <w:widowControl w:val="0"/>
        <w:autoSpaceDE w:val="0"/>
        <w:autoSpaceDN w:val="0"/>
        <w:adjustRightInd w:val="0"/>
        <w:jc w:val="both"/>
      </w:pPr>
    </w:p>
    <w:p w14:paraId="585A9E8C" w14:textId="77777777" w:rsidR="003B343A" w:rsidRPr="00516C81" w:rsidRDefault="003B343A" w:rsidP="003B343A">
      <w:pPr>
        <w:pStyle w:val="Titre2"/>
      </w:pPr>
      <w:r>
        <w:t>Bibliographie</w:t>
      </w:r>
    </w:p>
    <w:p w14:paraId="27815573" w14:textId="77777777" w:rsidR="003B343A" w:rsidRPr="0099179B" w:rsidRDefault="003B343A" w:rsidP="003B343A">
      <w:pPr>
        <w:widowControl w:val="0"/>
        <w:autoSpaceDE w:val="0"/>
        <w:autoSpaceDN w:val="0"/>
        <w:adjustRightInd w:val="0"/>
        <w:jc w:val="both"/>
      </w:pPr>
      <w:r w:rsidRPr="0099179B">
        <w:rPr>
          <w:rFonts w:cs="Arial"/>
          <w:bCs/>
        </w:rPr>
        <w:t xml:space="preserve">Catalogue de l’exposition qui est consacré à François Morellet au musée d’art contemporain de Vitry-Sur-Seine (octobre 2015, mars 2016) : </w:t>
      </w:r>
      <w:hyperlink r:id="rId11" w:history="1">
        <w:r w:rsidRPr="0099179B">
          <w:rPr>
            <w:rStyle w:val="Lienhypertexte"/>
            <w:rFonts w:cs="Arial"/>
            <w:bCs/>
          </w:rPr>
          <w:t>http://www.macval.fr/francais/expositions-temporaires/francois-morellet-seven-corridors/article/presentation-5734</w:t>
        </w:r>
      </w:hyperlink>
    </w:p>
    <w:p w14:paraId="27B7E888" w14:textId="77777777" w:rsidR="003B343A" w:rsidRPr="0099179B" w:rsidRDefault="003B343A" w:rsidP="003B343A">
      <w:pPr>
        <w:widowControl w:val="0"/>
        <w:autoSpaceDE w:val="0"/>
        <w:autoSpaceDN w:val="0"/>
        <w:adjustRightInd w:val="0"/>
        <w:jc w:val="both"/>
        <w:rPr>
          <w:rFonts w:cs="Arial"/>
        </w:rPr>
      </w:pPr>
    </w:p>
    <w:p w14:paraId="55607562" w14:textId="77777777" w:rsidR="003B343A" w:rsidRDefault="003B343A" w:rsidP="003B343A">
      <w:pPr>
        <w:widowControl w:val="0"/>
        <w:autoSpaceDE w:val="0"/>
        <w:autoSpaceDN w:val="0"/>
        <w:adjustRightInd w:val="0"/>
        <w:jc w:val="both"/>
      </w:pPr>
      <w:r w:rsidRPr="00F76DB5">
        <w:rPr>
          <w:u w:val="single"/>
        </w:rPr>
        <w:t>François Morellet</w:t>
      </w:r>
      <w:r w:rsidRPr="00F76DB5">
        <w:t xml:space="preserve">, Serge Lemoine, Flammarion. Ouvrage très complet. </w:t>
      </w:r>
    </w:p>
    <w:p w14:paraId="7084117B" w14:textId="77777777" w:rsidR="003B343A" w:rsidRDefault="003B343A" w:rsidP="003B343A">
      <w:pPr>
        <w:widowControl w:val="0"/>
        <w:autoSpaceDE w:val="0"/>
        <w:autoSpaceDN w:val="0"/>
        <w:adjustRightInd w:val="0"/>
        <w:jc w:val="both"/>
        <w:rPr>
          <w:u w:val="single"/>
        </w:rPr>
      </w:pPr>
    </w:p>
    <w:p w14:paraId="159F9692" w14:textId="77777777" w:rsidR="003B343A" w:rsidRDefault="003B343A" w:rsidP="003B343A">
      <w:pPr>
        <w:widowControl w:val="0"/>
        <w:autoSpaceDE w:val="0"/>
        <w:autoSpaceDN w:val="0"/>
        <w:adjustRightInd w:val="0"/>
        <w:jc w:val="both"/>
      </w:pPr>
      <w:r w:rsidRPr="00F76DB5">
        <w:rPr>
          <w:u w:val="single"/>
        </w:rPr>
        <w:t>François Morellet, l’esprit de suite</w:t>
      </w:r>
      <w:r w:rsidRPr="00F76DB5">
        <w:t xml:space="preserve">, Caroline Joubert, </w:t>
      </w:r>
      <w:proofErr w:type="spellStart"/>
      <w:r w:rsidRPr="00F76DB5">
        <w:t>Fage</w:t>
      </w:r>
      <w:proofErr w:type="spellEnd"/>
      <w:r w:rsidRPr="00F76DB5">
        <w:t xml:space="preserve"> Edition. Beaucoup d’illustration et d’analyse d’œuvres, des esquisses ou </w:t>
      </w:r>
      <w:r>
        <w:t xml:space="preserve">des </w:t>
      </w:r>
      <w:r w:rsidRPr="00F76DB5">
        <w:t xml:space="preserve">travaux préparatoires permettent de comprendre des processus de créations. </w:t>
      </w:r>
    </w:p>
    <w:p w14:paraId="26600E52" w14:textId="77777777" w:rsidR="003B343A" w:rsidRDefault="003B343A" w:rsidP="003B343A">
      <w:pPr>
        <w:widowControl w:val="0"/>
        <w:autoSpaceDE w:val="0"/>
        <w:autoSpaceDN w:val="0"/>
        <w:adjustRightInd w:val="0"/>
        <w:jc w:val="both"/>
        <w:rPr>
          <w:u w:val="single"/>
        </w:rPr>
      </w:pPr>
    </w:p>
    <w:p w14:paraId="4E122ADE" w14:textId="77777777" w:rsidR="003B343A" w:rsidRDefault="003B343A" w:rsidP="003B343A">
      <w:pPr>
        <w:widowControl w:val="0"/>
        <w:autoSpaceDE w:val="0"/>
        <w:autoSpaceDN w:val="0"/>
        <w:adjustRightInd w:val="0"/>
        <w:jc w:val="both"/>
      </w:pPr>
      <w:r w:rsidRPr="00F76DB5">
        <w:rPr>
          <w:u w:val="single"/>
        </w:rPr>
        <w:t>François Morellet : Réinstallations</w:t>
      </w:r>
      <w:r w:rsidRPr="00F76DB5">
        <w:t xml:space="preserve">, Alfred </w:t>
      </w:r>
      <w:proofErr w:type="spellStart"/>
      <w:r w:rsidRPr="00F76DB5">
        <w:t>Pacquement</w:t>
      </w:r>
      <w:proofErr w:type="spellEnd"/>
      <w:r w:rsidRPr="00F76DB5">
        <w:t xml:space="preserve">, Centre Pompidou. </w:t>
      </w:r>
    </w:p>
    <w:p w14:paraId="2A0360A4" w14:textId="77777777" w:rsidR="003B343A" w:rsidRDefault="003B343A" w:rsidP="003B343A">
      <w:pPr>
        <w:widowControl w:val="0"/>
        <w:autoSpaceDE w:val="0"/>
        <w:autoSpaceDN w:val="0"/>
        <w:adjustRightInd w:val="0"/>
        <w:jc w:val="both"/>
        <w:rPr>
          <w:u w:val="single"/>
        </w:rPr>
      </w:pPr>
    </w:p>
    <w:p w14:paraId="5E9F2CD2" w14:textId="77777777" w:rsidR="003B343A" w:rsidRDefault="003B343A" w:rsidP="003B343A">
      <w:pPr>
        <w:widowControl w:val="0"/>
        <w:autoSpaceDE w:val="0"/>
        <w:autoSpaceDN w:val="0"/>
        <w:adjustRightInd w:val="0"/>
        <w:jc w:val="both"/>
      </w:pPr>
      <w:r w:rsidRPr="00F76DB5">
        <w:rPr>
          <w:u w:val="single"/>
        </w:rPr>
        <w:t>François Morellet : 5x3</w:t>
      </w:r>
      <w:r w:rsidRPr="00F76DB5">
        <w:t xml:space="preserve">, François Morellet, Editions P. </w:t>
      </w:r>
    </w:p>
    <w:p w14:paraId="1B876BCD" w14:textId="77777777" w:rsidR="003B343A" w:rsidRDefault="003B343A" w:rsidP="003B343A">
      <w:pPr>
        <w:widowControl w:val="0"/>
        <w:autoSpaceDE w:val="0"/>
        <w:autoSpaceDN w:val="0"/>
        <w:adjustRightInd w:val="0"/>
        <w:jc w:val="both"/>
      </w:pPr>
    </w:p>
    <w:p w14:paraId="353F6673" w14:textId="77777777" w:rsidR="003B343A" w:rsidRDefault="003B343A" w:rsidP="003B343A">
      <w:pPr>
        <w:widowControl w:val="0"/>
        <w:autoSpaceDE w:val="0"/>
        <w:autoSpaceDN w:val="0"/>
        <w:adjustRightInd w:val="0"/>
        <w:jc w:val="both"/>
      </w:pPr>
      <w:r w:rsidRPr="00F76DB5">
        <w:t xml:space="preserve">Catalogue de l’exposition qui est consacré à François Morellet au musée d’art contemporain de Vitry-Sur-Seine (octobre 2015, mars 2016) : </w:t>
      </w:r>
      <w:hyperlink r:id="rId12" w:history="1">
        <w:r w:rsidRPr="009C254E">
          <w:rPr>
            <w:rStyle w:val="Lienhypertexte"/>
          </w:rPr>
          <w:t>http://www.macval.fr/francais/expositions-temporaires/francois-morellet-seven-corridors/article/presentation-5734</w:t>
        </w:r>
      </w:hyperlink>
      <w:r>
        <w:t xml:space="preserve"> </w:t>
      </w:r>
    </w:p>
    <w:p w14:paraId="5C4A0E7C" w14:textId="77777777" w:rsidR="003B343A" w:rsidRDefault="003B343A" w:rsidP="003B343A">
      <w:pPr>
        <w:widowControl w:val="0"/>
        <w:autoSpaceDE w:val="0"/>
        <w:autoSpaceDN w:val="0"/>
        <w:adjustRightInd w:val="0"/>
        <w:jc w:val="both"/>
      </w:pPr>
      <w:r w:rsidRPr="00F76DB5">
        <w:t xml:space="preserve">Sur l’œuvre Néons Bilingues : </w:t>
      </w:r>
      <w:hyperlink r:id="rId13" w:anchor="morellet" w:history="1">
        <w:r w:rsidRPr="009C254E">
          <w:rPr>
            <w:rStyle w:val="Lienhypertexte"/>
          </w:rPr>
          <w:t>http://mediation.centrepompidou.fr/education/ressources/ENS-cinetique/ENS-cinetique.html#morellet</w:t>
        </w:r>
      </w:hyperlink>
      <w:r>
        <w:t xml:space="preserve"> </w:t>
      </w:r>
    </w:p>
    <w:p w14:paraId="201A9A8B" w14:textId="77777777" w:rsidR="003B343A" w:rsidRDefault="003B343A" w:rsidP="003B343A">
      <w:pPr>
        <w:widowControl w:val="0"/>
        <w:autoSpaceDE w:val="0"/>
        <w:autoSpaceDN w:val="0"/>
        <w:adjustRightInd w:val="0"/>
        <w:jc w:val="both"/>
      </w:pPr>
      <w:r w:rsidRPr="00F76DB5">
        <w:t xml:space="preserve">Concernant la programmation de carte type </w:t>
      </w:r>
      <w:proofErr w:type="spellStart"/>
      <w:r w:rsidRPr="00F76DB5">
        <w:rPr>
          <w:i/>
        </w:rPr>
        <w:t>Arduino</w:t>
      </w:r>
      <w:proofErr w:type="spellEnd"/>
      <w:r>
        <w:t xml:space="preserve"> </w:t>
      </w:r>
      <w:r w:rsidRPr="00F76DB5">
        <w:t xml:space="preserve">: </w:t>
      </w:r>
      <w:hyperlink r:id="rId14" w:history="1">
        <w:r w:rsidRPr="009C254E">
          <w:rPr>
            <w:rStyle w:val="Lienhypertexte"/>
          </w:rPr>
          <w:t>http://s4a.cat</w:t>
        </w:r>
      </w:hyperlink>
      <w:r>
        <w:t xml:space="preserve"> </w:t>
      </w:r>
      <w:r w:rsidRPr="00F76DB5">
        <w:t xml:space="preserve">(avec Scratch) ou </w:t>
      </w:r>
      <w:hyperlink r:id="rId15" w:history="1">
        <w:r w:rsidRPr="009C254E">
          <w:rPr>
            <w:rStyle w:val="Lienhypertexte"/>
          </w:rPr>
          <w:t>https://github.com/taweili/ardublock/downloads</w:t>
        </w:r>
      </w:hyperlink>
      <w:r>
        <w:t xml:space="preserve"> </w:t>
      </w:r>
      <w:r w:rsidRPr="00F76DB5">
        <w:t xml:space="preserve">(avec </w:t>
      </w:r>
      <w:proofErr w:type="spellStart"/>
      <w:r w:rsidRPr="00F76DB5">
        <w:t>Ardublock</w:t>
      </w:r>
      <w:proofErr w:type="spellEnd"/>
      <w:r w:rsidRPr="00F76DB5">
        <w:t>).</w:t>
      </w:r>
    </w:p>
    <w:p w14:paraId="37A784C3" w14:textId="77777777" w:rsidR="003B343A" w:rsidRDefault="003B343A" w:rsidP="003B343A">
      <w:pPr>
        <w:widowControl w:val="0"/>
        <w:autoSpaceDE w:val="0"/>
        <w:autoSpaceDN w:val="0"/>
        <w:adjustRightInd w:val="0"/>
        <w:jc w:val="both"/>
      </w:pPr>
    </w:p>
    <w:p w14:paraId="7E7F5B80" w14:textId="77777777" w:rsidR="00824602" w:rsidRPr="0099179B" w:rsidRDefault="00824602" w:rsidP="00327BE0">
      <w:pPr>
        <w:widowControl w:val="0"/>
        <w:autoSpaceDE w:val="0"/>
        <w:autoSpaceDN w:val="0"/>
        <w:adjustRightInd w:val="0"/>
        <w:jc w:val="both"/>
      </w:pPr>
    </w:p>
    <w:p w14:paraId="3BF4CFB3" w14:textId="77777777" w:rsidR="003B343A" w:rsidRDefault="003B343A" w:rsidP="003B343A">
      <w:pPr>
        <w:pStyle w:val="Titre2"/>
      </w:pPr>
      <w:r w:rsidRPr="00F76DB5">
        <w:t>D’autres artistes/</w:t>
      </w:r>
      <w:proofErr w:type="gramStart"/>
      <w:r w:rsidRPr="00F76DB5">
        <w:t>œuvres  peuvent</w:t>
      </w:r>
      <w:proofErr w:type="gramEnd"/>
      <w:r w:rsidRPr="00F76DB5">
        <w:t xml:space="preserve"> être abordés</w:t>
      </w:r>
      <w:r>
        <w:t xml:space="preserve">, par exemple : </w:t>
      </w:r>
    </w:p>
    <w:p w14:paraId="39D0EA35" w14:textId="77777777" w:rsidR="003B343A" w:rsidRDefault="003B343A" w:rsidP="003B343A">
      <w:pPr>
        <w:pStyle w:val="Pardeliste"/>
        <w:widowControl w:val="0"/>
        <w:numPr>
          <w:ilvl w:val="0"/>
          <w:numId w:val="10"/>
        </w:numPr>
        <w:autoSpaceDE w:val="0"/>
        <w:autoSpaceDN w:val="0"/>
        <w:adjustRightInd w:val="0"/>
        <w:jc w:val="both"/>
      </w:pPr>
      <w:r w:rsidRPr="00F76DB5">
        <w:t xml:space="preserve">Théo Van </w:t>
      </w:r>
      <w:proofErr w:type="spellStart"/>
      <w:r w:rsidRPr="00F76DB5">
        <w:t>Doesburg</w:t>
      </w:r>
      <w:proofErr w:type="spellEnd"/>
      <w:r w:rsidRPr="00F76DB5">
        <w:t xml:space="preserve"> (</w:t>
      </w:r>
      <w:proofErr w:type="spellStart"/>
      <w:r w:rsidRPr="00F76DB5">
        <w:t>Arithmétic</w:t>
      </w:r>
      <w:proofErr w:type="spellEnd"/>
      <w:r w:rsidRPr="00F76DB5">
        <w:t xml:space="preserve"> composition, 1930) : pour trava</w:t>
      </w:r>
      <w:r>
        <w:t>iller les triangles semblables :</w:t>
      </w:r>
    </w:p>
    <w:p w14:paraId="2B617DDD" w14:textId="77777777" w:rsidR="003B343A" w:rsidRDefault="003B343A" w:rsidP="003B343A">
      <w:pPr>
        <w:widowControl w:val="0"/>
        <w:autoSpaceDE w:val="0"/>
        <w:autoSpaceDN w:val="0"/>
        <w:adjustRightInd w:val="0"/>
      </w:pPr>
      <w:hyperlink r:id="rId16" w:history="1">
        <w:r w:rsidRPr="009C254E">
          <w:rPr>
            <w:rStyle w:val="Lienhypertexte"/>
          </w:rPr>
          <w:t>http://sip2.ac-mayotte.fr/IMG/pdf/De_Stijl_-_avec_liens_vers_les_oeuvres.pdf</w:t>
        </w:r>
      </w:hyperlink>
      <w:r>
        <w:t xml:space="preserve"> </w:t>
      </w:r>
    </w:p>
    <w:p w14:paraId="56264E9E" w14:textId="77777777" w:rsidR="003B343A" w:rsidRDefault="003B343A" w:rsidP="003B343A">
      <w:pPr>
        <w:widowControl w:val="0"/>
        <w:autoSpaceDE w:val="0"/>
        <w:autoSpaceDN w:val="0"/>
        <w:adjustRightInd w:val="0"/>
        <w:jc w:val="center"/>
      </w:pPr>
    </w:p>
    <w:p w14:paraId="16A2DA3E" w14:textId="77777777" w:rsidR="003B343A" w:rsidRDefault="003B343A" w:rsidP="003B343A">
      <w:pPr>
        <w:widowControl w:val="0"/>
        <w:autoSpaceDE w:val="0"/>
        <w:autoSpaceDN w:val="0"/>
        <w:adjustRightInd w:val="0"/>
        <w:jc w:val="center"/>
      </w:pPr>
    </w:p>
    <w:p w14:paraId="009B4402" w14:textId="77777777" w:rsidR="003B343A" w:rsidRDefault="003B343A" w:rsidP="003B343A">
      <w:pPr>
        <w:pStyle w:val="Pardeliste"/>
        <w:widowControl w:val="0"/>
        <w:numPr>
          <w:ilvl w:val="0"/>
          <w:numId w:val="10"/>
        </w:numPr>
        <w:autoSpaceDE w:val="0"/>
        <w:autoSpaceDN w:val="0"/>
        <w:adjustRightInd w:val="0"/>
        <w:jc w:val="both"/>
      </w:pPr>
      <w:r>
        <w:t xml:space="preserve">De la construction de frises aux </w:t>
      </w:r>
      <w:r w:rsidRPr="00F76DB5">
        <w:t xml:space="preserve">pavages de Jim </w:t>
      </w:r>
      <w:proofErr w:type="spellStart"/>
      <w:r w:rsidRPr="00F76DB5">
        <w:t>Isermann</w:t>
      </w:r>
      <w:proofErr w:type="spellEnd"/>
      <w:r>
        <w:t> :</w:t>
      </w:r>
    </w:p>
    <w:p w14:paraId="5F8CBF24" w14:textId="77777777" w:rsidR="003B343A" w:rsidRDefault="003B343A" w:rsidP="003B343A">
      <w:pPr>
        <w:widowControl w:val="0"/>
        <w:autoSpaceDE w:val="0"/>
        <w:autoSpaceDN w:val="0"/>
        <w:adjustRightInd w:val="0"/>
        <w:jc w:val="center"/>
      </w:pPr>
      <w:r w:rsidRPr="00BF3ABB">
        <w:rPr>
          <w:noProof/>
        </w:rPr>
        <w:drawing>
          <wp:inline distT="0" distB="0" distL="0" distR="0" wp14:anchorId="0AB450D4" wp14:editId="428D8E56">
            <wp:extent cx="2281473" cy="637642"/>
            <wp:effectExtent l="0" t="0" r="5080" b="0"/>
            <wp:docPr id="2" name="Image 3" descr="Capture d’écran 2016-02-17 à 21.2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écran 2016-02-17 à 21.21.19.png"/>
                    <pic:cNvPicPr>
                      <a:picLocks noChangeAspect="1"/>
                    </pic:cNvPicPr>
                  </pic:nvPicPr>
                  <pic:blipFill>
                    <a:blip r:embed="rId17">
                      <a:extLst>
                        <a:ext uri="{28A0092B-C50C-407E-A947-70E740481C1C}">
                          <a14:useLocalDpi xmlns:a14="http://schemas.microsoft.com/office/drawing/2010/main"/>
                        </a:ext>
                      </a:extLst>
                    </a:blip>
                    <a:stretch>
                      <a:fillRect/>
                    </a:stretch>
                  </pic:blipFill>
                  <pic:spPr>
                    <a:xfrm>
                      <a:off x="0" y="0"/>
                      <a:ext cx="2281473" cy="637642"/>
                    </a:xfrm>
                    <a:prstGeom prst="rect">
                      <a:avLst/>
                    </a:prstGeom>
                  </pic:spPr>
                </pic:pic>
              </a:graphicData>
            </a:graphic>
          </wp:inline>
        </w:drawing>
      </w:r>
    </w:p>
    <w:p w14:paraId="358DADAF" w14:textId="77777777" w:rsidR="003B343A" w:rsidRDefault="003B343A" w:rsidP="003B343A">
      <w:pPr>
        <w:widowControl w:val="0"/>
        <w:autoSpaceDE w:val="0"/>
        <w:autoSpaceDN w:val="0"/>
        <w:adjustRightInd w:val="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5300"/>
      </w:tblGrid>
      <w:tr w:rsidR="003B343A" w14:paraId="6F04764B" w14:textId="77777777" w:rsidTr="00FB1A71">
        <w:tc>
          <w:tcPr>
            <w:tcW w:w="5300" w:type="dxa"/>
            <w:vAlign w:val="center"/>
          </w:tcPr>
          <w:p w14:paraId="174CDD35" w14:textId="77777777" w:rsidR="003B343A" w:rsidRDefault="003B343A" w:rsidP="00FB1A71">
            <w:pPr>
              <w:widowControl w:val="0"/>
              <w:autoSpaceDE w:val="0"/>
              <w:autoSpaceDN w:val="0"/>
              <w:adjustRightInd w:val="0"/>
              <w:jc w:val="center"/>
            </w:pPr>
            <w:r>
              <w:t>Translations :</w:t>
            </w:r>
          </w:p>
        </w:tc>
        <w:tc>
          <w:tcPr>
            <w:tcW w:w="5300" w:type="dxa"/>
            <w:vAlign w:val="center"/>
          </w:tcPr>
          <w:p w14:paraId="7ACEEA6E" w14:textId="77777777" w:rsidR="003B343A" w:rsidRDefault="003B343A" w:rsidP="00FB1A71">
            <w:pPr>
              <w:widowControl w:val="0"/>
              <w:autoSpaceDE w:val="0"/>
              <w:autoSpaceDN w:val="0"/>
              <w:adjustRightInd w:val="0"/>
              <w:jc w:val="center"/>
            </w:pPr>
            <w:r>
              <w:t>Rotations ou symétries :</w:t>
            </w:r>
          </w:p>
        </w:tc>
      </w:tr>
      <w:tr w:rsidR="003B343A" w14:paraId="7AB550C7" w14:textId="77777777" w:rsidTr="00FB1A71">
        <w:tc>
          <w:tcPr>
            <w:tcW w:w="5300" w:type="dxa"/>
            <w:vAlign w:val="center"/>
          </w:tcPr>
          <w:p w14:paraId="193B10A9" w14:textId="77777777" w:rsidR="003B343A" w:rsidRDefault="003B343A" w:rsidP="00FB1A71">
            <w:pPr>
              <w:widowControl w:val="0"/>
              <w:autoSpaceDE w:val="0"/>
              <w:autoSpaceDN w:val="0"/>
              <w:adjustRightInd w:val="0"/>
              <w:jc w:val="center"/>
            </w:pPr>
            <w:r w:rsidRPr="00121EB0">
              <w:rPr>
                <w:noProof/>
              </w:rPr>
              <w:drawing>
                <wp:inline distT="0" distB="0" distL="0" distR="0" wp14:anchorId="4B9A515C" wp14:editId="7A300146">
                  <wp:extent cx="1141868" cy="1079422"/>
                  <wp:effectExtent l="0" t="0" r="1270" b="0"/>
                  <wp:docPr id="34" name="Image 5" descr="Capture d’écran 2016-02-17 à 21.2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Capture d’écran 2016-02-17 à 21.24.45.png"/>
                          <pic:cNvPicPr>
                            <a:picLocks noChangeAspect="1"/>
                          </pic:cNvPicPr>
                        </pic:nvPicPr>
                        <pic:blipFill>
                          <a:blip r:embed="rId18">
                            <a:extLst>
                              <a:ext uri="{28A0092B-C50C-407E-A947-70E740481C1C}">
                                <a14:useLocalDpi xmlns:a14="http://schemas.microsoft.com/office/drawing/2010/main"/>
                              </a:ext>
                            </a:extLst>
                          </a:blip>
                          <a:stretch>
                            <a:fillRect/>
                          </a:stretch>
                        </pic:blipFill>
                        <pic:spPr>
                          <a:xfrm>
                            <a:off x="0" y="0"/>
                            <a:ext cx="1141868" cy="1079422"/>
                          </a:xfrm>
                          <a:prstGeom prst="rect">
                            <a:avLst/>
                          </a:prstGeom>
                        </pic:spPr>
                      </pic:pic>
                    </a:graphicData>
                  </a:graphic>
                </wp:inline>
              </w:drawing>
            </w:r>
          </w:p>
        </w:tc>
        <w:tc>
          <w:tcPr>
            <w:tcW w:w="5300" w:type="dxa"/>
            <w:vAlign w:val="center"/>
          </w:tcPr>
          <w:p w14:paraId="09FAEF27" w14:textId="77777777" w:rsidR="003B343A" w:rsidRDefault="003B343A" w:rsidP="00FB1A71">
            <w:pPr>
              <w:widowControl w:val="0"/>
              <w:autoSpaceDE w:val="0"/>
              <w:autoSpaceDN w:val="0"/>
              <w:adjustRightInd w:val="0"/>
              <w:jc w:val="center"/>
            </w:pPr>
            <w:r w:rsidRPr="00121EB0">
              <w:rPr>
                <w:noProof/>
              </w:rPr>
              <w:drawing>
                <wp:inline distT="0" distB="0" distL="0" distR="0" wp14:anchorId="1EADC5E1" wp14:editId="0B8D0E80">
                  <wp:extent cx="1130300" cy="1054100"/>
                  <wp:effectExtent l="0" t="0" r="12700" b="12700"/>
                  <wp:docPr id="35" name="Image 6" descr="Capture d’écran 2016-02-17 à 21.2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écran 2016-02-17 à 21.26.12.png"/>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1130300" cy="1054100"/>
                          </a:xfrm>
                          <a:prstGeom prst="rect">
                            <a:avLst/>
                          </a:prstGeom>
                        </pic:spPr>
                      </pic:pic>
                    </a:graphicData>
                  </a:graphic>
                </wp:inline>
              </w:drawing>
            </w:r>
          </w:p>
        </w:tc>
      </w:tr>
    </w:tbl>
    <w:p w14:paraId="4984E72E" w14:textId="77777777" w:rsidR="003B343A" w:rsidRPr="0099179B" w:rsidRDefault="003B343A" w:rsidP="003B343A">
      <w:pPr>
        <w:widowControl w:val="0"/>
        <w:autoSpaceDE w:val="0"/>
        <w:autoSpaceDN w:val="0"/>
        <w:adjustRightInd w:val="0"/>
        <w:jc w:val="center"/>
      </w:pPr>
      <w:r>
        <w:rPr>
          <w:noProof/>
        </w:rPr>
        <w:drawing>
          <wp:inline distT="0" distB="0" distL="0" distR="0" wp14:anchorId="4F0A9226" wp14:editId="63959EA2">
            <wp:extent cx="3356572" cy="1236692"/>
            <wp:effectExtent l="0" t="0" r="0" b="8255"/>
            <wp:docPr id="37" name="Image 37" descr="Macintosh HD:Users:joffreyzolnet:Desktop:Capture d’écran 2016-03-22 à 21.5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ffreyzolnet:Desktop:Capture d’écran 2016-03-22 à 21.59.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6572" cy="1236692"/>
                    </a:xfrm>
                    <a:prstGeom prst="rect">
                      <a:avLst/>
                    </a:prstGeom>
                    <a:noFill/>
                    <a:ln>
                      <a:noFill/>
                    </a:ln>
                  </pic:spPr>
                </pic:pic>
              </a:graphicData>
            </a:graphic>
          </wp:inline>
        </w:drawing>
      </w:r>
    </w:p>
    <w:p w14:paraId="73EF6C36" w14:textId="77777777" w:rsidR="003B343A" w:rsidRPr="0099179B" w:rsidRDefault="003B343A" w:rsidP="003B343A">
      <w:pPr>
        <w:pStyle w:val="Titre2"/>
      </w:pPr>
      <w:r w:rsidRPr="0099179B">
        <w:t>Autres références :</w:t>
      </w:r>
    </w:p>
    <w:p w14:paraId="43174F2D" w14:textId="77777777" w:rsidR="003B343A" w:rsidRPr="0099179B" w:rsidRDefault="003B343A" w:rsidP="003B343A">
      <w:pPr>
        <w:pStyle w:val="Pardeliste"/>
        <w:widowControl w:val="0"/>
        <w:numPr>
          <w:ilvl w:val="0"/>
          <w:numId w:val="8"/>
        </w:numPr>
        <w:autoSpaceDE w:val="0"/>
        <w:autoSpaceDN w:val="0"/>
        <w:adjustRightInd w:val="0"/>
        <w:jc w:val="both"/>
        <w:rPr>
          <w:rFonts w:cs="Arial"/>
        </w:rPr>
      </w:pPr>
      <w:r w:rsidRPr="0099179B">
        <w:rPr>
          <w:rFonts w:cs="Arial"/>
        </w:rPr>
        <w:t xml:space="preserve">Claude </w:t>
      </w:r>
      <w:proofErr w:type="spellStart"/>
      <w:r w:rsidRPr="0099179B">
        <w:rPr>
          <w:rFonts w:cs="Arial"/>
          <w:bCs/>
        </w:rPr>
        <w:t>Rutault</w:t>
      </w:r>
      <w:proofErr w:type="spellEnd"/>
      <w:r w:rsidRPr="0099179B">
        <w:rPr>
          <w:rFonts w:cs="Arial"/>
        </w:rPr>
        <w:t xml:space="preserve">, Roman </w:t>
      </w:r>
      <w:proofErr w:type="spellStart"/>
      <w:r w:rsidRPr="0099179B">
        <w:rPr>
          <w:rFonts w:cs="Arial"/>
          <w:bCs/>
        </w:rPr>
        <w:t>Opalka</w:t>
      </w:r>
      <w:proofErr w:type="spellEnd"/>
      <w:r w:rsidRPr="0099179B">
        <w:rPr>
          <w:rFonts w:cs="Arial"/>
        </w:rPr>
        <w:t xml:space="preserve">, Bernard </w:t>
      </w:r>
      <w:r w:rsidRPr="0099179B">
        <w:rPr>
          <w:rFonts w:cs="Arial"/>
          <w:bCs/>
        </w:rPr>
        <w:t>Venet</w:t>
      </w:r>
      <w:r w:rsidRPr="0099179B">
        <w:rPr>
          <w:rFonts w:cs="Arial"/>
        </w:rPr>
        <w:t xml:space="preserve">, Claude </w:t>
      </w:r>
      <w:proofErr w:type="spellStart"/>
      <w:r w:rsidRPr="0099179B">
        <w:rPr>
          <w:rFonts w:cs="Arial"/>
          <w:bCs/>
        </w:rPr>
        <w:t>Closky</w:t>
      </w:r>
      <w:proofErr w:type="spellEnd"/>
      <w:r w:rsidRPr="0099179B">
        <w:rPr>
          <w:rFonts w:cs="Arial"/>
        </w:rPr>
        <w:t xml:space="preserve"> : programmation, méthodes de création.</w:t>
      </w:r>
    </w:p>
    <w:p w14:paraId="7045390D" w14:textId="77777777" w:rsidR="003B343A" w:rsidRPr="0099179B" w:rsidRDefault="003B343A" w:rsidP="003B343A">
      <w:pPr>
        <w:pStyle w:val="Pardeliste"/>
        <w:widowControl w:val="0"/>
        <w:numPr>
          <w:ilvl w:val="0"/>
          <w:numId w:val="8"/>
        </w:numPr>
        <w:autoSpaceDE w:val="0"/>
        <w:autoSpaceDN w:val="0"/>
        <w:adjustRightInd w:val="0"/>
        <w:jc w:val="both"/>
        <w:rPr>
          <w:rFonts w:cs="Arial"/>
        </w:rPr>
      </w:pPr>
      <w:r w:rsidRPr="0099179B">
        <w:rPr>
          <w:rFonts w:cs="Arial"/>
        </w:rPr>
        <w:t xml:space="preserve">Joseph </w:t>
      </w:r>
      <w:proofErr w:type="spellStart"/>
      <w:proofErr w:type="gramStart"/>
      <w:r w:rsidRPr="0099179B">
        <w:rPr>
          <w:rFonts w:cs="Arial"/>
          <w:bCs/>
        </w:rPr>
        <w:t>Kosuth</w:t>
      </w:r>
      <w:proofErr w:type="spellEnd"/>
      <w:r w:rsidRPr="0099179B">
        <w:rPr>
          <w:rFonts w:cs="Arial"/>
        </w:rPr>
        <w:t xml:space="preserve">  :</w:t>
      </w:r>
      <w:proofErr w:type="gramEnd"/>
      <w:r w:rsidRPr="0099179B">
        <w:rPr>
          <w:rFonts w:cs="Arial"/>
        </w:rPr>
        <w:t xml:space="preserve"> art, langage, concept, logique.</w:t>
      </w:r>
    </w:p>
    <w:p w14:paraId="2AAAA168" w14:textId="77777777" w:rsidR="003B343A" w:rsidRDefault="003B343A" w:rsidP="003B343A">
      <w:pPr>
        <w:pStyle w:val="Pardeliste"/>
        <w:widowControl w:val="0"/>
        <w:numPr>
          <w:ilvl w:val="0"/>
          <w:numId w:val="8"/>
        </w:numPr>
        <w:autoSpaceDE w:val="0"/>
        <w:autoSpaceDN w:val="0"/>
        <w:adjustRightInd w:val="0"/>
        <w:jc w:val="both"/>
        <w:rPr>
          <w:rFonts w:cs="Arial"/>
        </w:rPr>
      </w:pPr>
      <w:r w:rsidRPr="0099179B">
        <w:t>G</w:t>
      </w:r>
      <w:r w:rsidRPr="0099179B">
        <w:rPr>
          <w:rFonts w:cs="Arial"/>
        </w:rPr>
        <w:t xml:space="preserve">eorges </w:t>
      </w:r>
      <w:r w:rsidRPr="0099179B">
        <w:rPr>
          <w:rFonts w:cs="Arial"/>
          <w:bCs/>
        </w:rPr>
        <w:t>Rousse</w:t>
      </w:r>
      <w:r w:rsidRPr="0099179B">
        <w:rPr>
          <w:rFonts w:cs="Arial"/>
        </w:rPr>
        <w:t xml:space="preserve"> ou Felice </w:t>
      </w:r>
      <w:proofErr w:type="spellStart"/>
      <w:r w:rsidRPr="0099179B">
        <w:rPr>
          <w:rFonts w:cs="Arial"/>
          <w:bCs/>
        </w:rPr>
        <w:t>Varini</w:t>
      </w:r>
      <w:proofErr w:type="spellEnd"/>
      <w:r w:rsidRPr="0099179B">
        <w:rPr>
          <w:rFonts w:cs="Arial"/>
        </w:rPr>
        <w:t xml:space="preserve"> : géométrie virtuelle dans l'espace, anamorphose.</w:t>
      </w:r>
    </w:p>
    <w:p w14:paraId="6EFEEC05" w14:textId="77777777" w:rsidR="003B343A" w:rsidRPr="0099179B" w:rsidRDefault="003B343A" w:rsidP="003B343A">
      <w:pPr>
        <w:pStyle w:val="Pardeliste"/>
        <w:widowControl w:val="0"/>
        <w:numPr>
          <w:ilvl w:val="0"/>
          <w:numId w:val="8"/>
        </w:numPr>
        <w:autoSpaceDE w:val="0"/>
        <w:autoSpaceDN w:val="0"/>
        <w:adjustRightInd w:val="0"/>
        <w:jc w:val="both"/>
      </w:pPr>
      <w:r w:rsidRPr="00F76DB5">
        <w:rPr>
          <w:rFonts w:cs="Arial"/>
        </w:rPr>
        <w:t>L'exposition "</w:t>
      </w:r>
      <w:r w:rsidRPr="00F76DB5">
        <w:rPr>
          <w:rFonts w:cs="Arial"/>
          <w:bCs/>
        </w:rPr>
        <w:t>Mathématiques, un dépaysement soudain</w:t>
      </w:r>
      <w:r w:rsidRPr="00F76DB5">
        <w:rPr>
          <w:rFonts w:cs="Arial"/>
        </w:rPr>
        <w:t xml:space="preserve">" à la Fondation Cartier (2011) : </w:t>
      </w:r>
      <w:hyperlink r:id="rId21" w:history="1">
        <w:r w:rsidRPr="00F76DB5">
          <w:rPr>
            <w:rStyle w:val="Lienhypertexte"/>
            <w:rFonts w:cs="Arial"/>
          </w:rPr>
          <w:t>http://culturebox.francetvinfo.fr/livres/evenements/mathematiques-un-depaysement-soudain-a-la-fondation-cartier-75411</w:t>
        </w:r>
      </w:hyperlink>
    </w:p>
    <w:p w14:paraId="309D0482" w14:textId="77777777" w:rsidR="003B343A" w:rsidRDefault="003B343A" w:rsidP="003B343A">
      <w:pPr>
        <w:widowControl w:val="0"/>
        <w:autoSpaceDE w:val="0"/>
        <w:autoSpaceDN w:val="0"/>
        <w:adjustRightInd w:val="0"/>
        <w:jc w:val="both"/>
        <w:rPr>
          <w:rFonts w:cs="Arial"/>
        </w:rPr>
      </w:pPr>
    </w:p>
    <w:p w14:paraId="2FA24AC3" w14:textId="77777777" w:rsidR="003B343A" w:rsidRPr="003B343A" w:rsidRDefault="003B343A" w:rsidP="003B343A">
      <w:pPr>
        <w:widowControl w:val="0"/>
        <w:autoSpaceDE w:val="0"/>
        <w:autoSpaceDN w:val="0"/>
        <w:adjustRightInd w:val="0"/>
        <w:jc w:val="both"/>
        <w:rPr>
          <w:rFonts w:cs="Arial"/>
        </w:rPr>
      </w:pPr>
    </w:p>
    <w:p w14:paraId="50E99F2E" w14:textId="2D8C90D6" w:rsidR="0099179B" w:rsidRDefault="0099179B">
      <w:pPr>
        <w:rPr>
          <w:rFonts w:cs="Arial"/>
        </w:rPr>
      </w:pPr>
      <w:r>
        <w:rPr>
          <w:rFonts w:cs="Arial"/>
        </w:rPr>
        <w:br w:type="page"/>
      </w:r>
    </w:p>
    <w:p w14:paraId="61A6578B" w14:textId="77777777" w:rsidR="00D60F45" w:rsidRPr="00C6145A" w:rsidRDefault="00D60F45" w:rsidP="00D60F45">
      <w:pPr>
        <w:pStyle w:val="Titre"/>
      </w:pPr>
      <w:r w:rsidRPr="00C6145A">
        <w:t>Ma</w:t>
      </w:r>
      <w:r>
        <w:t>thématiques et art contemporain</w:t>
      </w:r>
    </w:p>
    <w:p w14:paraId="0FD046F1" w14:textId="77777777" w:rsidR="003B343A" w:rsidRDefault="003B343A" w:rsidP="003B343A">
      <w:pPr>
        <w:pStyle w:val="Titre2"/>
      </w:pPr>
      <w:r>
        <w:t>Exemple 1.</w:t>
      </w:r>
    </w:p>
    <w:p w14:paraId="48E70388" w14:textId="26CA84CA" w:rsidR="00C851B1" w:rsidRDefault="00C851B1" w:rsidP="00A81987">
      <w:pPr>
        <w:widowControl w:val="0"/>
        <w:autoSpaceDE w:val="0"/>
        <w:autoSpaceDN w:val="0"/>
        <w:adjustRightInd w:val="0"/>
        <w:jc w:val="center"/>
      </w:pPr>
    </w:p>
    <w:p w14:paraId="309D6032" w14:textId="20EC6DE2" w:rsidR="00C851B1" w:rsidRPr="003B343A" w:rsidRDefault="00826084" w:rsidP="00A81987">
      <w:pPr>
        <w:widowControl w:val="0"/>
        <w:autoSpaceDE w:val="0"/>
        <w:autoSpaceDN w:val="0"/>
        <w:adjustRightInd w:val="0"/>
        <w:jc w:val="center"/>
      </w:pPr>
      <w:r w:rsidRPr="003B343A">
        <w:rPr>
          <w:rFonts w:cs="Georgia"/>
          <w:bCs/>
          <w:i/>
        </w:rPr>
        <w:t>Répartition aléatoire de triangles suivant les chiffres pairs et impairs d’un annuaire de téléphone, 1958</w:t>
      </w:r>
    </w:p>
    <w:p w14:paraId="69FBE5FF" w14:textId="77777777" w:rsidR="00826084" w:rsidRDefault="00826084" w:rsidP="00327BE0">
      <w:pPr>
        <w:widowControl w:val="0"/>
        <w:autoSpaceDE w:val="0"/>
        <w:autoSpaceDN w:val="0"/>
        <w:adjustRightInd w:val="0"/>
        <w:jc w:val="both"/>
      </w:pPr>
    </w:p>
    <w:p w14:paraId="7FB34F69" w14:textId="3F0B168B" w:rsidR="00826084" w:rsidRDefault="00826084" w:rsidP="00327BE0">
      <w:pPr>
        <w:widowControl w:val="0"/>
        <w:autoSpaceDE w:val="0"/>
        <w:autoSpaceDN w:val="0"/>
        <w:adjustRightInd w:val="0"/>
        <w:jc w:val="both"/>
      </w:pPr>
      <w:r w:rsidRPr="001112B1">
        <w:rPr>
          <w:b/>
        </w:rPr>
        <w:t>François Morellet</w:t>
      </w:r>
      <w:r>
        <w:t xml:space="preserve"> fait correspondre </w:t>
      </w:r>
      <w:r w:rsidR="00D60F45">
        <w:t>à chacun des</w:t>
      </w:r>
      <w:r>
        <w:t xml:space="preserve"> dix chiffres du système décimal un </w:t>
      </w:r>
      <w:r w:rsidR="00D60F45">
        <w:t>motif</w:t>
      </w:r>
      <w:r>
        <w:t xml:space="preserve"> géométrique construit dans un carré</w:t>
      </w:r>
      <w:r w:rsidR="00A81987">
        <w:t xml:space="preserve"> (en utilisant deux couleurs)</w:t>
      </w:r>
      <w:r>
        <w:t>. Il prend ensuite une répartition « aléatoire » de nombres (une suite de chiffres engendrée par un annuaire téléphonique</w:t>
      </w:r>
      <w:r w:rsidR="00A81987">
        <w:t xml:space="preserve"> pour ce tableau</w:t>
      </w:r>
      <w:r>
        <w:t xml:space="preserve">) et remplit un carré. </w:t>
      </w:r>
    </w:p>
    <w:p w14:paraId="276C9F4D" w14:textId="77777777" w:rsidR="00D60F45" w:rsidRDefault="00D60F45" w:rsidP="00327BE0">
      <w:pPr>
        <w:widowControl w:val="0"/>
        <w:autoSpaceDE w:val="0"/>
        <w:autoSpaceDN w:val="0"/>
        <w:adjustRightInd w:val="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1060"/>
        <w:gridCol w:w="1060"/>
        <w:gridCol w:w="1060"/>
        <w:gridCol w:w="1060"/>
        <w:gridCol w:w="1060"/>
        <w:gridCol w:w="1060"/>
        <w:gridCol w:w="1060"/>
        <w:gridCol w:w="1060"/>
        <w:gridCol w:w="1060"/>
      </w:tblGrid>
      <w:tr w:rsidR="00A87F52" w14:paraId="43B98058" w14:textId="77777777" w:rsidTr="00A87F52">
        <w:tc>
          <w:tcPr>
            <w:tcW w:w="1060" w:type="dxa"/>
            <w:vAlign w:val="center"/>
          </w:tcPr>
          <w:p w14:paraId="761878ED" w14:textId="5C252962" w:rsidR="00D60F45" w:rsidRDefault="00D60F45" w:rsidP="00A87F52">
            <w:pPr>
              <w:widowControl w:val="0"/>
              <w:autoSpaceDE w:val="0"/>
              <w:autoSpaceDN w:val="0"/>
              <w:adjustRightInd w:val="0"/>
              <w:jc w:val="center"/>
            </w:pPr>
            <w:r>
              <w:t>0</w:t>
            </w:r>
          </w:p>
        </w:tc>
        <w:tc>
          <w:tcPr>
            <w:tcW w:w="1060" w:type="dxa"/>
            <w:vAlign w:val="center"/>
          </w:tcPr>
          <w:p w14:paraId="23E40872" w14:textId="18B1708B" w:rsidR="00D60F45" w:rsidRDefault="00D60F45" w:rsidP="00A87F52">
            <w:pPr>
              <w:widowControl w:val="0"/>
              <w:autoSpaceDE w:val="0"/>
              <w:autoSpaceDN w:val="0"/>
              <w:adjustRightInd w:val="0"/>
              <w:jc w:val="center"/>
            </w:pPr>
            <w:r>
              <w:t>1</w:t>
            </w:r>
          </w:p>
        </w:tc>
        <w:tc>
          <w:tcPr>
            <w:tcW w:w="1060" w:type="dxa"/>
            <w:vAlign w:val="center"/>
          </w:tcPr>
          <w:p w14:paraId="7E24CA10" w14:textId="6A373319" w:rsidR="00D60F45" w:rsidRDefault="00D60F45" w:rsidP="00A87F52">
            <w:pPr>
              <w:widowControl w:val="0"/>
              <w:autoSpaceDE w:val="0"/>
              <w:autoSpaceDN w:val="0"/>
              <w:adjustRightInd w:val="0"/>
              <w:jc w:val="center"/>
            </w:pPr>
            <w:r>
              <w:t>2</w:t>
            </w:r>
          </w:p>
        </w:tc>
        <w:tc>
          <w:tcPr>
            <w:tcW w:w="1060" w:type="dxa"/>
            <w:vAlign w:val="center"/>
          </w:tcPr>
          <w:p w14:paraId="6468C10B" w14:textId="45795F5D" w:rsidR="00D60F45" w:rsidRDefault="00D60F45" w:rsidP="00A87F52">
            <w:pPr>
              <w:widowControl w:val="0"/>
              <w:autoSpaceDE w:val="0"/>
              <w:autoSpaceDN w:val="0"/>
              <w:adjustRightInd w:val="0"/>
              <w:jc w:val="center"/>
            </w:pPr>
            <w:r>
              <w:t>3</w:t>
            </w:r>
          </w:p>
        </w:tc>
        <w:tc>
          <w:tcPr>
            <w:tcW w:w="1060" w:type="dxa"/>
            <w:vAlign w:val="center"/>
          </w:tcPr>
          <w:p w14:paraId="21C2BF4E" w14:textId="5C4C53E4" w:rsidR="00D60F45" w:rsidRDefault="00D60F45" w:rsidP="00A87F52">
            <w:pPr>
              <w:widowControl w:val="0"/>
              <w:autoSpaceDE w:val="0"/>
              <w:autoSpaceDN w:val="0"/>
              <w:adjustRightInd w:val="0"/>
              <w:jc w:val="center"/>
            </w:pPr>
            <w:r>
              <w:t>4</w:t>
            </w:r>
          </w:p>
        </w:tc>
        <w:tc>
          <w:tcPr>
            <w:tcW w:w="1060" w:type="dxa"/>
            <w:vAlign w:val="center"/>
          </w:tcPr>
          <w:p w14:paraId="4731D3ED" w14:textId="773B3B40" w:rsidR="00D60F45" w:rsidRDefault="00D60F45" w:rsidP="00A87F52">
            <w:pPr>
              <w:widowControl w:val="0"/>
              <w:autoSpaceDE w:val="0"/>
              <w:autoSpaceDN w:val="0"/>
              <w:adjustRightInd w:val="0"/>
              <w:jc w:val="center"/>
            </w:pPr>
            <w:r>
              <w:t>5</w:t>
            </w:r>
          </w:p>
        </w:tc>
        <w:tc>
          <w:tcPr>
            <w:tcW w:w="1060" w:type="dxa"/>
            <w:vAlign w:val="center"/>
          </w:tcPr>
          <w:p w14:paraId="5D9BF49A" w14:textId="365CF5E5" w:rsidR="00D60F45" w:rsidRDefault="00D60F45" w:rsidP="00A87F52">
            <w:pPr>
              <w:widowControl w:val="0"/>
              <w:autoSpaceDE w:val="0"/>
              <w:autoSpaceDN w:val="0"/>
              <w:adjustRightInd w:val="0"/>
              <w:jc w:val="center"/>
            </w:pPr>
            <w:r>
              <w:t>6</w:t>
            </w:r>
          </w:p>
        </w:tc>
        <w:tc>
          <w:tcPr>
            <w:tcW w:w="1060" w:type="dxa"/>
            <w:vAlign w:val="center"/>
          </w:tcPr>
          <w:p w14:paraId="4303990D" w14:textId="27521E8C" w:rsidR="00D60F45" w:rsidRDefault="00D60F45" w:rsidP="00A87F52">
            <w:pPr>
              <w:widowControl w:val="0"/>
              <w:autoSpaceDE w:val="0"/>
              <w:autoSpaceDN w:val="0"/>
              <w:adjustRightInd w:val="0"/>
              <w:jc w:val="center"/>
            </w:pPr>
            <w:r>
              <w:t>7</w:t>
            </w:r>
          </w:p>
        </w:tc>
        <w:tc>
          <w:tcPr>
            <w:tcW w:w="1060" w:type="dxa"/>
            <w:vAlign w:val="center"/>
          </w:tcPr>
          <w:p w14:paraId="7C137125" w14:textId="146A97DC" w:rsidR="00D60F45" w:rsidRDefault="00D60F45" w:rsidP="00A87F52">
            <w:pPr>
              <w:widowControl w:val="0"/>
              <w:autoSpaceDE w:val="0"/>
              <w:autoSpaceDN w:val="0"/>
              <w:adjustRightInd w:val="0"/>
              <w:jc w:val="center"/>
            </w:pPr>
            <w:r>
              <w:t>8</w:t>
            </w:r>
          </w:p>
        </w:tc>
        <w:tc>
          <w:tcPr>
            <w:tcW w:w="1060" w:type="dxa"/>
            <w:vAlign w:val="center"/>
          </w:tcPr>
          <w:p w14:paraId="10E88816" w14:textId="585092D6" w:rsidR="00D60F45" w:rsidRDefault="00D60F45" w:rsidP="00A87F52">
            <w:pPr>
              <w:widowControl w:val="0"/>
              <w:autoSpaceDE w:val="0"/>
              <w:autoSpaceDN w:val="0"/>
              <w:adjustRightInd w:val="0"/>
              <w:jc w:val="center"/>
            </w:pPr>
            <w:r>
              <w:t>9</w:t>
            </w:r>
          </w:p>
        </w:tc>
      </w:tr>
      <w:tr w:rsidR="00A87F52" w14:paraId="148C0EEC" w14:textId="77777777" w:rsidTr="00A87F52">
        <w:tc>
          <w:tcPr>
            <w:tcW w:w="1060" w:type="dxa"/>
            <w:vAlign w:val="center"/>
          </w:tcPr>
          <w:p w14:paraId="3E7D8D54" w14:textId="48758180" w:rsidR="00D60F45" w:rsidRDefault="0099365D" w:rsidP="00A87F52">
            <w:pPr>
              <w:widowControl w:val="0"/>
              <w:autoSpaceDE w:val="0"/>
              <w:autoSpaceDN w:val="0"/>
              <w:adjustRightInd w:val="0"/>
              <w:jc w:val="center"/>
            </w:pPr>
            <w:r>
              <w:rPr>
                <w:noProof/>
              </w:rPr>
              <w:drawing>
                <wp:inline distT="0" distB="0" distL="0" distR="0" wp14:anchorId="58BD655C" wp14:editId="5EC8AFC3">
                  <wp:extent cx="345559" cy="360000"/>
                  <wp:effectExtent l="0" t="0" r="10160" b="0"/>
                  <wp:docPr id="33" name="Image 33" descr="Macintosh HD:Users:joffreyzolnet:Desktop:Capture d’écran 2015-11-07 à 14.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ffreyzolnet:Desktop:Capture d’écran 2015-11-07 à 14.54.3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559" cy="360000"/>
                          </a:xfrm>
                          <a:prstGeom prst="rect">
                            <a:avLst/>
                          </a:prstGeom>
                          <a:noFill/>
                          <a:ln>
                            <a:noFill/>
                          </a:ln>
                        </pic:spPr>
                      </pic:pic>
                    </a:graphicData>
                  </a:graphic>
                </wp:inline>
              </w:drawing>
            </w:r>
          </w:p>
        </w:tc>
        <w:tc>
          <w:tcPr>
            <w:tcW w:w="1060" w:type="dxa"/>
            <w:vAlign w:val="center"/>
          </w:tcPr>
          <w:p w14:paraId="71A3B5CA" w14:textId="4814F268" w:rsidR="00D60F45" w:rsidRDefault="0099365D" w:rsidP="00A87F52">
            <w:pPr>
              <w:widowControl w:val="0"/>
              <w:autoSpaceDE w:val="0"/>
              <w:autoSpaceDN w:val="0"/>
              <w:adjustRightInd w:val="0"/>
              <w:jc w:val="center"/>
            </w:pPr>
            <w:r>
              <w:rPr>
                <w:noProof/>
              </w:rPr>
              <w:drawing>
                <wp:inline distT="0" distB="0" distL="0" distR="0" wp14:anchorId="4D27AB28" wp14:editId="53A2D3D9">
                  <wp:extent cx="360000" cy="366080"/>
                  <wp:effectExtent l="0" t="0" r="0" b="0"/>
                  <wp:docPr id="31" name="Image 31" descr="Macintosh HD:Users:joffreyzolnet:Desktop:Capture d’écran 2015-11-07 à 14.5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ffreyzolnet:Desktop:Capture d’écran 2015-11-07 à 14.54.5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 cy="366080"/>
                          </a:xfrm>
                          <a:prstGeom prst="rect">
                            <a:avLst/>
                          </a:prstGeom>
                          <a:noFill/>
                          <a:ln>
                            <a:noFill/>
                          </a:ln>
                        </pic:spPr>
                      </pic:pic>
                    </a:graphicData>
                  </a:graphic>
                </wp:inline>
              </w:drawing>
            </w:r>
          </w:p>
        </w:tc>
        <w:tc>
          <w:tcPr>
            <w:tcW w:w="1060" w:type="dxa"/>
            <w:vAlign w:val="center"/>
          </w:tcPr>
          <w:p w14:paraId="30820443" w14:textId="5B7BE0FA" w:rsidR="00D60F45" w:rsidRDefault="00151DB3" w:rsidP="00A87F52">
            <w:pPr>
              <w:widowControl w:val="0"/>
              <w:autoSpaceDE w:val="0"/>
              <w:autoSpaceDN w:val="0"/>
              <w:adjustRightInd w:val="0"/>
              <w:jc w:val="center"/>
            </w:pPr>
            <w:r>
              <w:rPr>
                <w:noProof/>
              </w:rPr>
              <w:drawing>
                <wp:inline distT="0" distB="0" distL="0" distR="0" wp14:anchorId="5C105EC3" wp14:editId="2E055D73">
                  <wp:extent cx="427892" cy="439615"/>
                  <wp:effectExtent l="0" t="0" r="4445" b="0"/>
                  <wp:docPr id="14" name="Image 14" descr="Macintosh HD:Users:joffreyzolnet:Desktop:Capture d’écran 2015-11-03 à 13.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ffreyzolnet:Desktop:Capture d’écran 2015-11-03 à 13.33.5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892" cy="439615"/>
                          </a:xfrm>
                          <a:prstGeom prst="rect">
                            <a:avLst/>
                          </a:prstGeom>
                          <a:noFill/>
                          <a:ln>
                            <a:noFill/>
                          </a:ln>
                        </pic:spPr>
                      </pic:pic>
                    </a:graphicData>
                  </a:graphic>
                </wp:inline>
              </w:drawing>
            </w:r>
          </w:p>
        </w:tc>
        <w:tc>
          <w:tcPr>
            <w:tcW w:w="1060" w:type="dxa"/>
            <w:vAlign w:val="center"/>
          </w:tcPr>
          <w:p w14:paraId="06EA5E2D" w14:textId="59533638" w:rsidR="00D60F45" w:rsidRDefault="00824602" w:rsidP="00A87F52">
            <w:pPr>
              <w:widowControl w:val="0"/>
              <w:autoSpaceDE w:val="0"/>
              <w:autoSpaceDN w:val="0"/>
              <w:adjustRightInd w:val="0"/>
              <w:jc w:val="center"/>
            </w:pPr>
            <w:r>
              <w:rPr>
                <w:noProof/>
              </w:rPr>
              <w:drawing>
                <wp:inline distT="0" distB="0" distL="0" distR="0" wp14:anchorId="58CE23C8" wp14:editId="1814735D">
                  <wp:extent cx="365760" cy="362878"/>
                  <wp:effectExtent l="0" t="0" r="0" b="0"/>
                  <wp:docPr id="29" name="Image 29" descr="Macintosh HD:Users:joffreyzolnet:Desktop:Capture d’écran 2015-11-07 à 14.5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ffreyzolnet:Desktop:Capture d’écran 2015-11-07 à 14.55.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 cy="362878"/>
                          </a:xfrm>
                          <a:prstGeom prst="rect">
                            <a:avLst/>
                          </a:prstGeom>
                          <a:noFill/>
                          <a:ln>
                            <a:noFill/>
                          </a:ln>
                        </pic:spPr>
                      </pic:pic>
                    </a:graphicData>
                  </a:graphic>
                </wp:inline>
              </w:drawing>
            </w:r>
          </w:p>
        </w:tc>
        <w:tc>
          <w:tcPr>
            <w:tcW w:w="1060" w:type="dxa"/>
            <w:vAlign w:val="center"/>
          </w:tcPr>
          <w:p w14:paraId="682BA409" w14:textId="1A8E3313" w:rsidR="00D60F45" w:rsidRDefault="009311CD" w:rsidP="00A87F52">
            <w:pPr>
              <w:widowControl w:val="0"/>
              <w:autoSpaceDE w:val="0"/>
              <w:autoSpaceDN w:val="0"/>
              <w:adjustRightInd w:val="0"/>
              <w:jc w:val="center"/>
            </w:pPr>
            <w:r>
              <w:rPr>
                <w:noProof/>
              </w:rPr>
              <w:drawing>
                <wp:inline distT="0" distB="0" distL="0" distR="0" wp14:anchorId="5218D446" wp14:editId="0653ED7D">
                  <wp:extent cx="386755" cy="360000"/>
                  <wp:effectExtent l="0" t="0" r="0" b="0"/>
                  <wp:docPr id="11" name="Image 11" descr="Macintosh HD:Users:joffreyzolnet:Desktop:Capture d’écran 2015-11-03 à 13.3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ffreyzolnet:Desktop:Capture d’écran 2015-11-03 à 13.33.3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55" cy="360000"/>
                          </a:xfrm>
                          <a:prstGeom prst="rect">
                            <a:avLst/>
                          </a:prstGeom>
                          <a:noFill/>
                          <a:ln>
                            <a:noFill/>
                          </a:ln>
                        </pic:spPr>
                      </pic:pic>
                    </a:graphicData>
                  </a:graphic>
                </wp:inline>
              </w:drawing>
            </w:r>
          </w:p>
        </w:tc>
        <w:tc>
          <w:tcPr>
            <w:tcW w:w="1060" w:type="dxa"/>
            <w:vAlign w:val="center"/>
          </w:tcPr>
          <w:p w14:paraId="6D40D63E" w14:textId="4C38AFDD" w:rsidR="00D60F45" w:rsidRDefault="009311CD" w:rsidP="00A87F52">
            <w:pPr>
              <w:widowControl w:val="0"/>
              <w:autoSpaceDE w:val="0"/>
              <w:autoSpaceDN w:val="0"/>
              <w:adjustRightInd w:val="0"/>
              <w:jc w:val="center"/>
            </w:pPr>
            <w:r>
              <w:rPr>
                <w:noProof/>
              </w:rPr>
              <w:drawing>
                <wp:inline distT="0" distB="0" distL="0" distR="0" wp14:anchorId="2EBFD8B8" wp14:editId="042043C3">
                  <wp:extent cx="414046" cy="425548"/>
                  <wp:effectExtent l="0" t="0" r="0" b="6350"/>
                  <wp:docPr id="9" name="Image 9" descr="Macintosh HD:Users:joffreyzolnet:Desktop:Capture d’écran 2015-11-03 à 13.3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ffreyzolnet:Desktop:Capture d’écran 2015-11-03 à 13.33.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726" cy="426247"/>
                          </a:xfrm>
                          <a:prstGeom prst="rect">
                            <a:avLst/>
                          </a:prstGeom>
                          <a:noFill/>
                          <a:ln>
                            <a:noFill/>
                          </a:ln>
                        </pic:spPr>
                      </pic:pic>
                    </a:graphicData>
                  </a:graphic>
                </wp:inline>
              </w:drawing>
            </w:r>
          </w:p>
        </w:tc>
        <w:tc>
          <w:tcPr>
            <w:tcW w:w="1060" w:type="dxa"/>
            <w:vAlign w:val="center"/>
          </w:tcPr>
          <w:p w14:paraId="6B67F4B8" w14:textId="1FEF1526" w:rsidR="00D60F45" w:rsidRDefault="00824602" w:rsidP="00A87F52">
            <w:pPr>
              <w:widowControl w:val="0"/>
              <w:autoSpaceDE w:val="0"/>
              <w:autoSpaceDN w:val="0"/>
              <w:adjustRightInd w:val="0"/>
              <w:jc w:val="center"/>
            </w:pPr>
            <w:r>
              <w:rPr>
                <w:noProof/>
              </w:rPr>
              <w:drawing>
                <wp:inline distT="0" distB="0" distL="0" distR="0" wp14:anchorId="7E561865" wp14:editId="487FF7D5">
                  <wp:extent cx="353451" cy="353451"/>
                  <wp:effectExtent l="0" t="0" r="2540" b="2540"/>
                  <wp:docPr id="26" name="Image 26" descr="Macintosh HD:Users:joffreyzolnet:Desktop:Capture d’écran 2015-11-07 à 14.5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ffreyzolnet:Desktop:Capture d’écran 2015-11-07 à 14.55.3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451" cy="353451"/>
                          </a:xfrm>
                          <a:prstGeom prst="rect">
                            <a:avLst/>
                          </a:prstGeom>
                          <a:noFill/>
                          <a:ln>
                            <a:noFill/>
                          </a:ln>
                        </pic:spPr>
                      </pic:pic>
                    </a:graphicData>
                  </a:graphic>
                </wp:inline>
              </w:drawing>
            </w:r>
          </w:p>
        </w:tc>
        <w:tc>
          <w:tcPr>
            <w:tcW w:w="1060" w:type="dxa"/>
            <w:vAlign w:val="center"/>
          </w:tcPr>
          <w:p w14:paraId="0E241BC7" w14:textId="2E0BD1CB" w:rsidR="00D60F45" w:rsidRDefault="009311CD" w:rsidP="00A87F52">
            <w:pPr>
              <w:widowControl w:val="0"/>
              <w:autoSpaceDE w:val="0"/>
              <w:autoSpaceDN w:val="0"/>
              <w:adjustRightInd w:val="0"/>
              <w:jc w:val="center"/>
            </w:pPr>
            <w:r>
              <w:rPr>
                <w:noProof/>
              </w:rPr>
              <w:drawing>
                <wp:inline distT="0" distB="0" distL="0" distR="0" wp14:anchorId="66293498" wp14:editId="3F0FABEE">
                  <wp:extent cx="360000" cy="360000"/>
                  <wp:effectExtent l="0" t="0" r="0" b="0"/>
                  <wp:docPr id="12" name="Image 12" descr="Macintosh HD:Users:joffreyzolnet:Desktop:Capture d’écran 2015-11-03 à 13.3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ffreyzolnet:Desktop:Capture d’écran 2015-11-03 à 13.33.4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060" w:type="dxa"/>
            <w:vAlign w:val="center"/>
          </w:tcPr>
          <w:p w14:paraId="1A4A482F" w14:textId="0C90B77A" w:rsidR="00D60F45" w:rsidRDefault="009311CD" w:rsidP="00A87F52">
            <w:pPr>
              <w:widowControl w:val="0"/>
              <w:autoSpaceDE w:val="0"/>
              <w:autoSpaceDN w:val="0"/>
              <w:adjustRightInd w:val="0"/>
              <w:jc w:val="center"/>
            </w:pPr>
            <w:r>
              <w:rPr>
                <w:noProof/>
              </w:rPr>
              <w:drawing>
                <wp:inline distT="0" distB="0" distL="0" distR="0" wp14:anchorId="5F2E6DCB" wp14:editId="56477063">
                  <wp:extent cx="365563" cy="360000"/>
                  <wp:effectExtent l="0" t="0" r="0" b="0"/>
                  <wp:docPr id="8" name="Image 8" descr="Macintosh HD:Users:joffreyzolnet:Desktop:Capture d’écran 2015-11-03 à 13.3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ffreyzolnet:Desktop:Capture d’écran 2015-11-03 à 13.33.3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563" cy="360000"/>
                          </a:xfrm>
                          <a:prstGeom prst="rect">
                            <a:avLst/>
                          </a:prstGeom>
                          <a:noFill/>
                          <a:ln>
                            <a:noFill/>
                          </a:ln>
                        </pic:spPr>
                      </pic:pic>
                    </a:graphicData>
                  </a:graphic>
                </wp:inline>
              </w:drawing>
            </w:r>
          </w:p>
        </w:tc>
        <w:tc>
          <w:tcPr>
            <w:tcW w:w="1060" w:type="dxa"/>
            <w:vAlign w:val="center"/>
          </w:tcPr>
          <w:p w14:paraId="2EBFF0F7" w14:textId="3B82878D" w:rsidR="00D60F45" w:rsidRDefault="00824602" w:rsidP="00A87F52">
            <w:pPr>
              <w:widowControl w:val="0"/>
              <w:autoSpaceDE w:val="0"/>
              <w:autoSpaceDN w:val="0"/>
              <w:adjustRightInd w:val="0"/>
              <w:jc w:val="center"/>
            </w:pPr>
            <w:r>
              <w:rPr>
                <w:noProof/>
              </w:rPr>
              <w:drawing>
                <wp:inline distT="0" distB="0" distL="0" distR="0" wp14:anchorId="68B37AD9" wp14:editId="0E02B46F">
                  <wp:extent cx="372203" cy="378069"/>
                  <wp:effectExtent l="0" t="0" r="8890" b="3175"/>
                  <wp:docPr id="27" name="Image 27" descr="Macintosh HD:Users:joffreyzolnet:Desktop:Capture d’écran 2015-11-07 à 14.5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ffreyzolnet:Desktop:Capture d’écran 2015-11-07 à 14.55.4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203" cy="378069"/>
                          </a:xfrm>
                          <a:prstGeom prst="rect">
                            <a:avLst/>
                          </a:prstGeom>
                          <a:noFill/>
                          <a:ln>
                            <a:noFill/>
                          </a:ln>
                        </pic:spPr>
                      </pic:pic>
                    </a:graphicData>
                  </a:graphic>
                </wp:inline>
              </w:drawing>
            </w:r>
          </w:p>
        </w:tc>
      </w:tr>
    </w:tbl>
    <w:p w14:paraId="0D28076C" w14:textId="77777777" w:rsidR="00D60F45" w:rsidRDefault="00D60F45" w:rsidP="00327BE0">
      <w:pPr>
        <w:widowControl w:val="0"/>
        <w:autoSpaceDE w:val="0"/>
        <w:autoSpaceDN w:val="0"/>
        <w:adjustRightInd w:val="0"/>
        <w:jc w:val="both"/>
      </w:pPr>
    </w:p>
    <w:p w14:paraId="30A0A853" w14:textId="77777777" w:rsidR="0082056E" w:rsidRDefault="0082056E" w:rsidP="00327BE0">
      <w:pPr>
        <w:widowControl w:val="0"/>
        <w:autoSpaceDE w:val="0"/>
        <w:autoSpaceDN w:val="0"/>
        <w:adjustRightInd w:val="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30"/>
      </w:tblGrid>
      <w:tr w:rsidR="0082056E" w14:paraId="367316FA" w14:textId="77777777" w:rsidTr="0082056E">
        <w:tc>
          <w:tcPr>
            <w:tcW w:w="5070" w:type="dxa"/>
            <w:vAlign w:val="center"/>
          </w:tcPr>
          <w:p w14:paraId="097F6C66" w14:textId="7DC30A9E" w:rsidR="0082056E" w:rsidRDefault="0082056E" w:rsidP="0082056E">
            <w:pPr>
              <w:widowControl w:val="0"/>
              <w:autoSpaceDE w:val="0"/>
              <w:autoSpaceDN w:val="0"/>
              <w:adjustRightInd w:val="0"/>
              <w:jc w:val="center"/>
            </w:pPr>
            <w:r w:rsidRPr="0082056E">
              <w:rPr>
                <w:noProof/>
              </w:rPr>
              <w:drawing>
                <wp:inline distT="0" distB="0" distL="0" distR="0" wp14:anchorId="3E7B45A3" wp14:editId="054FFDC2">
                  <wp:extent cx="2857500" cy="1484827"/>
                  <wp:effectExtent l="0" t="0" r="0" b="0"/>
                  <wp:docPr id="24" name="Image 24" descr="Macintosh HD:Users:joffreyzolnet:Desktop:Capture d’écran 2015-11-07 à 13.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ffreyzolnet:Desktop:Capture d’écran 2015-11-07 à 13.46.5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8650" cy="1485424"/>
                          </a:xfrm>
                          <a:prstGeom prst="rect">
                            <a:avLst/>
                          </a:prstGeom>
                          <a:noFill/>
                          <a:ln>
                            <a:noFill/>
                          </a:ln>
                        </pic:spPr>
                      </pic:pic>
                    </a:graphicData>
                  </a:graphic>
                </wp:inline>
              </w:drawing>
            </w:r>
          </w:p>
        </w:tc>
        <w:tc>
          <w:tcPr>
            <w:tcW w:w="5530" w:type="dxa"/>
            <w:vAlign w:val="center"/>
          </w:tcPr>
          <w:p w14:paraId="786E31A2" w14:textId="4FE4ABA5" w:rsidR="0082056E" w:rsidRDefault="0082056E" w:rsidP="0082056E">
            <w:pPr>
              <w:widowControl w:val="0"/>
              <w:autoSpaceDE w:val="0"/>
              <w:autoSpaceDN w:val="0"/>
              <w:adjustRightInd w:val="0"/>
              <w:jc w:val="center"/>
            </w:pPr>
            <w:r w:rsidRPr="0082056E">
              <w:rPr>
                <w:noProof/>
              </w:rPr>
              <w:drawing>
                <wp:inline distT="0" distB="0" distL="0" distR="0" wp14:anchorId="1299AB71" wp14:editId="75A2E492">
                  <wp:extent cx="2900350" cy="1482383"/>
                  <wp:effectExtent l="0" t="0" r="0" b="0"/>
                  <wp:docPr id="23" name="Image 23" descr="Macintosh HD:Users:joffreyzolnet:Desktop:Capture d’écran 2015-11-07 à 14.3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ffreyzolnet:Desktop:Capture d’écran 2015-11-07 à 14.30.2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1186" cy="1482810"/>
                          </a:xfrm>
                          <a:prstGeom prst="rect">
                            <a:avLst/>
                          </a:prstGeom>
                          <a:noFill/>
                          <a:ln>
                            <a:noFill/>
                          </a:ln>
                        </pic:spPr>
                      </pic:pic>
                    </a:graphicData>
                  </a:graphic>
                </wp:inline>
              </w:drawing>
            </w:r>
          </w:p>
        </w:tc>
      </w:tr>
      <w:tr w:rsidR="0082056E" w14:paraId="2DC7EBF5" w14:textId="77777777" w:rsidTr="0082056E">
        <w:tc>
          <w:tcPr>
            <w:tcW w:w="5070" w:type="dxa"/>
            <w:vAlign w:val="center"/>
          </w:tcPr>
          <w:p w14:paraId="087430E4" w14:textId="270080CA" w:rsidR="0082056E" w:rsidRPr="0082056E" w:rsidRDefault="0082056E" w:rsidP="0082056E">
            <w:pPr>
              <w:jc w:val="center"/>
              <w:rPr>
                <w:sz w:val="14"/>
                <w:szCs w:val="14"/>
              </w:rPr>
            </w:pPr>
            <w:r w:rsidRPr="0017162D">
              <w:rPr>
                <w:sz w:val="14"/>
                <w:szCs w:val="14"/>
              </w:rPr>
              <w:t>Exemple av</w:t>
            </w:r>
            <w:r>
              <w:rPr>
                <w:sz w:val="14"/>
                <w:szCs w:val="14"/>
              </w:rPr>
              <w:t>ec le développement décimal de 22</w:t>
            </w:r>
            <w:r w:rsidRPr="0017162D">
              <w:rPr>
                <w:sz w:val="14"/>
                <w:szCs w:val="14"/>
              </w:rPr>
              <w:t>/7</w:t>
            </w:r>
          </w:p>
        </w:tc>
        <w:tc>
          <w:tcPr>
            <w:tcW w:w="5530" w:type="dxa"/>
            <w:vAlign w:val="center"/>
          </w:tcPr>
          <w:p w14:paraId="6C84629C" w14:textId="62E9833C" w:rsidR="0082056E" w:rsidRPr="0082056E" w:rsidRDefault="0082056E" w:rsidP="0082056E">
            <w:pPr>
              <w:jc w:val="center"/>
              <w:rPr>
                <w:sz w:val="14"/>
                <w:szCs w:val="14"/>
              </w:rPr>
            </w:pPr>
            <w:r w:rsidRPr="0017162D">
              <w:rPr>
                <w:sz w:val="14"/>
                <w:szCs w:val="14"/>
              </w:rPr>
              <w:t>Exemple avec</w:t>
            </w:r>
            <w:r>
              <w:rPr>
                <w:sz w:val="14"/>
                <w:szCs w:val="14"/>
              </w:rPr>
              <w:t xml:space="preserve"> le développement décimal de </w:t>
            </w:r>
            <m:oMath>
              <m:r>
                <w:rPr>
                  <w:rFonts w:ascii="Cambria Math" w:hAnsi="Cambria Math"/>
                  <w:sz w:val="14"/>
                  <w:szCs w:val="14"/>
                </w:rPr>
                <m:t>π</m:t>
              </m:r>
            </m:oMath>
          </w:p>
        </w:tc>
      </w:tr>
    </w:tbl>
    <w:p w14:paraId="41AB0FD8" w14:textId="2FCAFB2C" w:rsidR="0082056E" w:rsidRDefault="0082056E" w:rsidP="00327BE0">
      <w:pPr>
        <w:widowControl w:val="0"/>
        <w:autoSpaceDE w:val="0"/>
        <w:autoSpaceDN w:val="0"/>
        <w:adjustRightInd w:val="0"/>
        <w:jc w:val="both"/>
      </w:pPr>
    </w:p>
    <w:p w14:paraId="0C04C24A" w14:textId="77777777" w:rsidR="003B343A" w:rsidRPr="008C4A77" w:rsidRDefault="003B343A" w:rsidP="003B343A">
      <w:pPr>
        <w:pStyle w:val="Titre2"/>
        <w:rPr>
          <w:rFonts w:asciiTheme="minorHAnsi" w:hAnsiTheme="minorHAnsi"/>
        </w:rPr>
      </w:pPr>
      <w:r w:rsidRPr="008C4A77">
        <w:rPr>
          <w:rFonts w:asciiTheme="minorHAnsi" w:hAnsiTheme="minorHAnsi"/>
        </w:rPr>
        <w:t>Exemple 2</w:t>
      </w:r>
    </w:p>
    <w:p w14:paraId="53C757B6" w14:textId="77777777" w:rsidR="003B343A" w:rsidRPr="008C4A77" w:rsidRDefault="003B343A" w:rsidP="003B343A">
      <w:pPr>
        <w:widowControl w:val="0"/>
        <w:autoSpaceDE w:val="0"/>
        <w:autoSpaceDN w:val="0"/>
        <w:adjustRightInd w:val="0"/>
        <w:jc w:val="center"/>
        <w:rPr>
          <w:rFonts w:cs="Times New Roman"/>
        </w:rPr>
      </w:pPr>
      <w:r w:rsidRPr="008C4A77">
        <w:rPr>
          <w:rFonts w:cs="Times New Roman"/>
          <w:i/>
          <w:iCs/>
        </w:rPr>
        <w:t>3 carrés inclinés à 90°, 75°, 60° avec leurs côtés supérieurs rectilignes</w:t>
      </w:r>
      <w:r w:rsidRPr="008C4A77">
        <w:rPr>
          <w:rFonts w:cs="Times New Roman"/>
        </w:rPr>
        <w:t>, 1979</w:t>
      </w:r>
    </w:p>
    <w:p w14:paraId="217CBF4E" w14:textId="77777777" w:rsidR="003B343A" w:rsidRPr="008C4A77" w:rsidRDefault="003B343A" w:rsidP="003B343A">
      <w:pPr>
        <w:widowControl w:val="0"/>
        <w:autoSpaceDE w:val="0"/>
        <w:autoSpaceDN w:val="0"/>
        <w:adjustRightInd w:val="0"/>
        <w:rPr>
          <w:rFonts w:cs="Times New Roman"/>
        </w:rPr>
      </w:pPr>
    </w:p>
    <w:p w14:paraId="49C3D32D" w14:textId="77777777" w:rsidR="003B343A" w:rsidRDefault="003B343A" w:rsidP="003B343A">
      <w:pPr>
        <w:widowControl w:val="0"/>
        <w:autoSpaceDE w:val="0"/>
        <w:autoSpaceDN w:val="0"/>
        <w:adjustRightInd w:val="0"/>
        <w:rPr>
          <w:rFonts w:cs="Times New Roman"/>
        </w:rPr>
      </w:pPr>
      <w:r w:rsidRPr="00DE696F">
        <w:rPr>
          <w:rFonts w:cs="Times New Roman"/>
        </w:rPr>
        <w:t>Le premier carré est un carré de 150 cm de côté. Trouver les dimensions des deux autres carrés (arrondir au mm).</w:t>
      </w:r>
    </w:p>
    <w:p w14:paraId="788935E4" w14:textId="77777777" w:rsidR="003B343A" w:rsidRPr="00DE696F" w:rsidRDefault="003B343A" w:rsidP="003B343A">
      <w:pPr>
        <w:widowControl w:val="0"/>
        <w:autoSpaceDE w:val="0"/>
        <w:autoSpaceDN w:val="0"/>
        <w:adjustRightInd w:val="0"/>
        <w:rPr>
          <w:rFonts w:cs="Times New Roman"/>
        </w:rPr>
      </w:pPr>
      <w:r>
        <w:rPr>
          <w:rFonts w:cs="Times New Roman"/>
        </w:rPr>
        <w:t>On poursuit le processus avec deux autres carrés, quels sont les angles d’inclinaison et les dimensions de ces deux carrés ? Construire un « l’œuvre » correspondante à l’échelle 1/20</w:t>
      </w:r>
      <w:r w:rsidRPr="00E94DA9">
        <w:rPr>
          <w:rFonts w:cs="Times New Roman"/>
          <w:vertAlign w:val="superscript"/>
        </w:rPr>
        <w:t>e</w:t>
      </w:r>
      <w:r>
        <w:rPr>
          <w:rFonts w:cs="Times New Roman"/>
        </w:rPr>
        <w:t>.</w:t>
      </w:r>
    </w:p>
    <w:p w14:paraId="5688AC30" w14:textId="2AD80DAD" w:rsidR="003B343A" w:rsidRPr="003B343A" w:rsidRDefault="003B343A" w:rsidP="003B343A">
      <w:pPr>
        <w:pStyle w:val="Titre2"/>
        <w:rPr>
          <w:rFonts w:asciiTheme="minorHAnsi" w:hAnsiTheme="minorHAnsi"/>
        </w:rPr>
      </w:pPr>
      <w:r w:rsidRPr="00DE696F">
        <w:rPr>
          <w:rFonts w:asciiTheme="minorHAnsi" w:hAnsiTheme="minorHAnsi"/>
        </w:rPr>
        <w:t>Exemple 3</w:t>
      </w:r>
    </w:p>
    <w:p w14:paraId="0E54DEBD" w14:textId="427FAF86" w:rsidR="003B343A" w:rsidRPr="003B343A" w:rsidRDefault="003B343A" w:rsidP="003B343A">
      <w:pPr>
        <w:rPr>
          <w:i/>
        </w:rPr>
      </w:pPr>
      <w:r w:rsidRPr="003B343A">
        <w:t xml:space="preserve">Voici une fiche descriptive de l’œuvre : </w:t>
      </w:r>
      <w:r w:rsidRPr="003B343A">
        <w:rPr>
          <w:i/>
        </w:rPr>
        <w:t>Ligne horizontale passant sur trois carrés : 1/ de la moitié d’un côté à la moitié du côté lui faisant face, 2/ de la moitié d’un côté à un angle, 3/ d’un angle à un angle.</w:t>
      </w:r>
    </w:p>
    <w:p w14:paraId="5442A34C" w14:textId="1AC4681F" w:rsidR="003B343A" w:rsidRPr="003B343A" w:rsidRDefault="003B343A" w:rsidP="003B343A">
      <w:pPr>
        <w:widowControl w:val="0"/>
        <w:autoSpaceDE w:val="0"/>
        <w:autoSpaceDN w:val="0"/>
        <w:adjustRightInd w:val="0"/>
        <w:spacing w:line="276" w:lineRule="auto"/>
        <w:jc w:val="both"/>
      </w:pPr>
      <w:r w:rsidRPr="003B343A">
        <w:rPr>
          <w:i/>
        </w:rPr>
        <w:t xml:space="preserve"> 197</w:t>
      </w:r>
      <w:r w:rsidRPr="003B343A">
        <w:rPr>
          <w:i/>
        </w:rPr>
        <w:t>4</w:t>
      </w:r>
    </w:p>
    <w:p w14:paraId="1B7F9019" w14:textId="77777777" w:rsidR="003B343A" w:rsidRPr="00DE696F" w:rsidRDefault="003B343A" w:rsidP="003B343A">
      <w:pPr>
        <w:widowControl w:val="0"/>
        <w:autoSpaceDE w:val="0"/>
        <w:autoSpaceDN w:val="0"/>
        <w:adjustRightInd w:val="0"/>
        <w:spacing w:line="276" w:lineRule="auto"/>
      </w:pPr>
    </w:p>
    <w:p w14:paraId="07C7E1BB" w14:textId="77777777" w:rsidR="003B343A" w:rsidRPr="00DE696F" w:rsidRDefault="003B343A" w:rsidP="003B343A">
      <w:pPr>
        <w:widowControl w:val="0"/>
        <w:autoSpaceDE w:val="0"/>
        <w:autoSpaceDN w:val="0"/>
        <w:adjustRightInd w:val="0"/>
        <w:jc w:val="center"/>
      </w:pPr>
      <w:r w:rsidRPr="00DE696F">
        <w:rPr>
          <w:noProof/>
        </w:rPr>
        <mc:AlternateContent>
          <mc:Choice Requires="wps">
            <w:drawing>
              <wp:inline distT="0" distB="0" distL="0" distR="0" wp14:anchorId="1122DA2E" wp14:editId="0118CF10">
                <wp:extent cx="5600700" cy="1779270"/>
                <wp:effectExtent l="0" t="0" r="38100" b="24130"/>
                <wp:docPr id="18" name="Zone de texte 18"/>
                <wp:cNvGraphicFramePr/>
                <a:graphic xmlns:a="http://schemas.openxmlformats.org/drawingml/2006/main">
                  <a:graphicData uri="http://schemas.microsoft.com/office/word/2010/wordprocessingShape">
                    <wps:wsp>
                      <wps:cNvSpPr txBox="1"/>
                      <wps:spPr>
                        <a:xfrm>
                          <a:off x="0" y="0"/>
                          <a:ext cx="5600700" cy="177927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454EB" w14:textId="77777777" w:rsidR="003B343A" w:rsidRDefault="003B343A" w:rsidP="003B343A">
                            <w:pPr>
                              <w:jc w:val="center"/>
                              <w:rPr>
                                <w:i/>
                              </w:rPr>
                            </w:pPr>
                            <w:r w:rsidRPr="008C4A77">
                              <w:rPr>
                                <w:i/>
                              </w:rPr>
                              <w:t>Ligne horizontale passant sur trois carrés : 1/ de la moitié d’un côté à la moitié du côté lui faisant face, 2/ de la moitié d’un côté à un angle, 3/ d’un angle à un angle</w:t>
                            </w:r>
                            <w:r>
                              <w:rPr>
                                <w:i/>
                              </w:rPr>
                              <w:t>.</w:t>
                            </w:r>
                          </w:p>
                          <w:p w14:paraId="3EDAA35F" w14:textId="77777777" w:rsidR="003B343A" w:rsidRDefault="003B343A" w:rsidP="003B343A">
                            <w:pPr>
                              <w:jc w:val="center"/>
                            </w:pPr>
                            <w:r w:rsidRPr="008C4A77">
                              <w:rPr>
                                <w:i/>
                              </w:rPr>
                              <w:t xml:space="preserve"> 1974</w:t>
                            </w:r>
                          </w:p>
                          <w:p w14:paraId="64BA51D8" w14:textId="77777777" w:rsidR="003B343A" w:rsidRDefault="003B343A" w:rsidP="003B343A"/>
                          <w:p w14:paraId="5AE2BF9B" w14:textId="77777777" w:rsidR="003B343A" w:rsidRDefault="003B343A" w:rsidP="003B343A">
                            <w:r w:rsidRPr="003229CB">
                              <w:t xml:space="preserve">François MORELLET, FR (1926 </w:t>
                            </w:r>
                            <w:proofErr w:type="gramStart"/>
                            <w:r w:rsidRPr="003229CB">
                              <w:t>- )</w:t>
                            </w:r>
                            <w:proofErr w:type="gramEnd"/>
                          </w:p>
                          <w:p w14:paraId="47DD8BFA" w14:textId="77777777" w:rsidR="003B343A" w:rsidRDefault="003B343A" w:rsidP="003B343A">
                            <w:r w:rsidRPr="003229CB">
                              <w:t>Acryli</w:t>
                            </w:r>
                            <w:r>
                              <w:t xml:space="preserve">que sur </w:t>
                            </w:r>
                            <w:proofErr w:type="gramStart"/>
                            <w:r>
                              <w:t>toile  3</w:t>
                            </w:r>
                            <w:proofErr w:type="gramEnd"/>
                            <w:r>
                              <w:t xml:space="preserve"> x (200 x 200 cm)</w:t>
                            </w:r>
                          </w:p>
                          <w:p w14:paraId="194FDA87" w14:textId="77777777" w:rsidR="003B343A" w:rsidRDefault="003B343A" w:rsidP="003B343A">
                            <w:r>
                              <w:t>E</w:t>
                            </w:r>
                            <w:r w:rsidRPr="003229CB">
                              <w:t>nsemble : 320 x 750 cm</w:t>
                            </w:r>
                          </w:p>
                          <w:p w14:paraId="277F2551" w14:textId="77777777" w:rsidR="003B343A" w:rsidRDefault="003B343A" w:rsidP="003B343A">
                            <w:r>
                              <w:t xml:space="preserve">Numéro d’inventaire </w:t>
                            </w:r>
                            <w:r w:rsidRPr="003229CB">
                              <w:t>: 9850067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22DA2E" id="_x0000_t202" coordsize="21600,21600" o:spt="202" path="m0,0l0,21600,21600,21600,21600,0xe">
                <v:stroke joinstyle="miter"/>
                <v:path gradientshapeok="t" o:connecttype="rect"/>
              </v:shapetype>
              <v:shape id="Zone de texte 18" o:spid="_x0000_s1026" type="#_x0000_t202" style="width:441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" filled="f" strokecolor="black [3213]">
                <v:textbox>
                  <w:txbxContent>
                    <w:p w14:paraId="5A2454EB" w14:textId="77777777" w:rsidR="003B343A" w:rsidRDefault="003B343A" w:rsidP="003B343A">
                      <w:pPr>
                        <w:jc w:val="center"/>
                        <w:rPr>
                          <w:i/>
                        </w:rPr>
                      </w:pPr>
                      <w:r w:rsidRPr="008C4A77">
                        <w:rPr>
                          <w:i/>
                        </w:rPr>
                        <w:t>Ligne horizontale passant sur trois carrés : 1/ de la moitié d’un côté à la moitié du côté lui faisant face, 2/ de la moitié d’un côté à un angle, 3/ d’un angle à un angle</w:t>
                      </w:r>
                      <w:r>
                        <w:rPr>
                          <w:i/>
                        </w:rPr>
                        <w:t>.</w:t>
                      </w:r>
                    </w:p>
                    <w:p w14:paraId="3EDAA35F" w14:textId="77777777" w:rsidR="003B343A" w:rsidRDefault="003B343A" w:rsidP="003B343A">
                      <w:pPr>
                        <w:jc w:val="center"/>
                      </w:pPr>
                      <w:r w:rsidRPr="008C4A77">
                        <w:rPr>
                          <w:i/>
                        </w:rPr>
                        <w:t xml:space="preserve"> 1974</w:t>
                      </w:r>
                    </w:p>
                    <w:p w14:paraId="64BA51D8" w14:textId="77777777" w:rsidR="003B343A" w:rsidRDefault="003B343A" w:rsidP="003B343A"/>
                    <w:p w14:paraId="5AE2BF9B" w14:textId="77777777" w:rsidR="003B343A" w:rsidRDefault="003B343A" w:rsidP="003B343A">
                      <w:r w:rsidRPr="003229CB">
                        <w:t xml:space="preserve">François MORELLET, FR (1926 </w:t>
                      </w:r>
                      <w:proofErr w:type="gramStart"/>
                      <w:r w:rsidRPr="003229CB">
                        <w:t>- )</w:t>
                      </w:r>
                      <w:proofErr w:type="gramEnd"/>
                    </w:p>
                    <w:p w14:paraId="47DD8BFA" w14:textId="77777777" w:rsidR="003B343A" w:rsidRDefault="003B343A" w:rsidP="003B343A">
                      <w:r w:rsidRPr="003229CB">
                        <w:t>Acryli</w:t>
                      </w:r>
                      <w:r>
                        <w:t xml:space="preserve">que sur </w:t>
                      </w:r>
                      <w:proofErr w:type="gramStart"/>
                      <w:r>
                        <w:t>toile  3</w:t>
                      </w:r>
                      <w:proofErr w:type="gramEnd"/>
                      <w:r>
                        <w:t xml:space="preserve"> x (200 x 200 cm)</w:t>
                      </w:r>
                    </w:p>
                    <w:p w14:paraId="194FDA87" w14:textId="77777777" w:rsidR="003B343A" w:rsidRDefault="003B343A" w:rsidP="003B343A">
                      <w:r>
                        <w:t>E</w:t>
                      </w:r>
                      <w:r w:rsidRPr="003229CB">
                        <w:t>nsemble : 320 x 750 cm</w:t>
                      </w:r>
                    </w:p>
                    <w:p w14:paraId="277F2551" w14:textId="77777777" w:rsidR="003B343A" w:rsidRDefault="003B343A" w:rsidP="003B343A">
                      <w:r>
                        <w:t xml:space="preserve">Numéro d’inventaire </w:t>
                      </w:r>
                      <w:r w:rsidRPr="003229CB">
                        <w:t>: 9850067</w:t>
                      </w:r>
                    </w:p>
                  </w:txbxContent>
                </v:textbox>
                <w10:anchorlock/>
              </v:shape>
            </w:pict>
          </mc:Fallback>
        </mc:AlternateContent>
      </w:r>
    </w:p>
    <w:p w14:paraId="1A2B83D3" w14:textId="77777777" w:rsidR="003B343A" w:rsidRPr="00DE696F" w:rsidRDefault="003B343A" w:rsidP="003B343A">
      <w:pPr>
        <w:widowControl w:val="0"/>
        <w:autoSpaceDE w:val="0"/>
        <w:autoSpaceDN w:val="0"/>
        <w:adjustRightInd w:val="0"/>
      </w:pPr>
    </w:p>
    <w:p w14:paraId="126CF4AC" w14:textId="77777777" w:rsidR="003B343A" w:rsidRPr="00DE696F" w:rsidRDefault="003B343A" w:rsidP="003B343A">
      <w:pPr>
        <w:widowControl w:val="0"/>
        <w:autoSpaceDE w:val="0"/>
        <w:autoSpaceDN w:val="0"/>
        <w:adjustRightInd w:val="0"/>
      </w:pPr>
      <w:r w:rsidRPr="00DE696F">
        <w:rPr>
          <w:b/>
        </w:rPr>
        <w:t xml:space="preserve">1. </w:t>
      </w:r>
      <w:r w:rsidRPr="00DE696F">
        <w:t xml:space="preserve">Calculer la longueur de chacune des lignes. </w:t>
      </w:r>
    </w:p>
    <w:p w14:paraId="78F314BE" w14:textId="77777777" w:rsidR="003B343A" w:rsidRDefault="003B343A" w:rsidP="003B343A">
      <w:pPr>
        <w:widowControl w:val="0"/>
        <w:autoSpaceDE w:val="0"/>
        <w:autoSpaceDN w:val="0"/>
        <w:adjustRightInd w:val="0"/>
      </w:pPr>
      <w:r w:rsidRPr="00DE696F">
        <w:rPr>
          <w:b/>
        </w:rPr>
        <w:t xml:space="preserve">2. </w:t>
      </w:r>
      <w:r w:rsidRPr="00DE696F">
        <w:t xml:space="preserve">Représenter à l’aide d’un logiciel de géométrie dynamique cette œuvre à l’échelle </w:t>
      </w:r>
      <m:oMath>
        <m:f>
          <m:fPr>
            <m:type m:val="lin"/>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50</m:t>
                </m:r>
              </m:e>
              <m:sup>
                <m:r>
                  <w:rPr>
                    <w:rFonts w:ascii="Cambria Math" w:hAnsi="Cambria Math"/>
                  </w:rPr>
                  <m:t>e</m:t>
                </m:r>
              </m:sup>
            </m:sSup>
          </m:den>
        </m:f>
      </m:oMath>
      <w:r w:rsidRPr="00DE696F">
        <w:t>.</w:t>
      </w:r>
    </w:p>
    <w:p w14:paraId="768AD08B" w14:textId="66B3B3F1" w:rsidR="003B343A" w:rsidRDefault="003B343A" w:rsidP="003B343A">
      <w:pPr>
        <w:widowControl w:val="0"/>
        <w:autoSpaceDE w:val="0"/>
        <w:autoSpaceDN w:val="0"/>
        <w:adjustRightInd w:val="0"/>
      </w:pPr>
      <w:r>
        <w:rPr>
          <w:b/>
        </w:rPr>
        <w:t>3.</w:t>
      </w:r>
      <w:r>
        <w:t xml:space="preserve"> Quelle transformation géométrique permet de passer du premier carré au deuxième ? Du deuxième au troisième ?</w:t>
      </w:r>
      <w:r>
        <w:t xml:space="preserve"> </w:t>
      </w:r>
    </w:p>
    <w:p w14:paraId="466F5856" w14:textId="77777777" w:rsidR="003B343A" w:rsidRDefault="003B343A" w:rsidP="003B343A">
      <w:pPr>
        <w:pStyle w:val="Titre2"/>
      </w:pPr>
      <w:r>
        <w:t>Exemple 4</w:t>
      </w:r>
    </w:p>
    <w:p w14:paraId="389CAE30" w14:textId="1CD0C85D" w:rsidR="003B343A" w:rsidRDefault="003B343A" w:rsidP="003B343A">
      <w:pPr>
        <w:widowControl w:val="0"/>
        <w:autoSpaceDE w:val="0"/>
        <w:autoSpaceDN w:val="0"/>
        <w:adjustRightInd w:val="0"/>
        <w:rPr>
          <w:rFonts w:cs="Verdana"/>
        </w:rPr>
      </w:pPr>
      <w:r>
        <w:rPr>
          <w:rFonts w:cs="Verdana"/>
        </w:rPr>
        <w:t>Extrait du dossier pédagogique « Art cinétique » du Centre Pompidou</w:t>
      </w:r>
      <w:r>
        <w:rPr>
          <w:rStyle w:val="Appelnotedebasdep"/>
          <w:rFonts w:cs="Verdana"/>
        </w:rPr>
        <w:footnoteReference w:id="3"/>
      </w:r>
      <w:r>
        <w:rPr>
          <w:rFonts w:cs="Verdana"/>
        </w:rPr>
        <w:t> :</w:t>
      </w:r>
    </w:p>
    <w:p w14:paraId="6DD34432" w14:textId="77777777" w:rsidR="003B343A" w:rsidRDefault="003B343A" w:rsidP="003B343A">
      <w:pPr>
        <w:widowControl w:val="0"/>
        <w:autoSpaceDE w:val="0"/>
        <w:autoSpaceDN w:val="0"/>
        <w:adjustRightInd w:val="0"/>
        <w:rPr>
          <w:rFonts w:cs="Verdana"/>
        </w:rPr>
      </w:pPr>
    </w:p>
    <w:p w14:paraId="5CEC2D6B" w14:textId="77777777" w:rsidR="003B343A" w:rsidRDefault="003B343A" w:rsidP="003B343A">
      <w:pPr>
        <w:widowControl w:val="0"/>
        <w:autoSpaceDE w:val="0"/>
        <w:autoSpaceDN w:val="0"/>
        <w:adjustRightInd w:val="0"/>
        <w:jc w:val="both"/>
        <w:rPr>
          <w:rFonts w:cs="Verdana"/>
          <w:b/>
          <w:bCs/>
          <w:sz w:val="22"/>
          <w:szCs w:val="22"/>
        </w:rPr>
      </w:pPr>
      <w:r w:rsidRPr="00376CE8">
        <w:rPr>
          <w:rFonts w:cs="Verdana"/>
          <w:b/>
          <w:bCs/>
          <w:sz w:val="22"/>
          <w:szCs w:val="22"/>
        </w:rPr>
        <w:t xml:space="preserve">François Morellet, </w:t>
      </w:r>
      <w:r w:rsidRPr="00376CE8">
        <w:rPr>
          <w:rFonts w:cs="Verdana"/>
          <w:b/>
          <w:bCs/>
          <w:i/>
          <w:iCs/>
          <w:sz w:val="22"/>
          <w:szCs w:val="22"/>
        </w:rPr>
        <w:t>Néon bilingue et aléatoire</w:t>
      </w:r>
      <w:r w:rsidRPr="00376CE8">
        <w:rPr>
          <w:rFonts w:cs="Verdana"/>
          <w:b/>
          <w:bCs/>
          <w:sz w:val="22"/>
          <w:szCs w:val="22"/>
        </w:rPr>
        <w:t>, 1971 </w:t>
      </w:r>
    </w:p>
    <w:p w14:paraId="6B975A6E" w14:textId="77777777" w:rsidR="003B343A" w:rsidRPr="00376CE8" w:rsidRDefault="003B343A" w:rsidP="003B343A">
      <w:pPr>
        <w:widowControl w:val="0"/>
        <w:autoSpaceDE w:val="0"/>
        <w:autoSpaceDN w:val="0"/>
        <w:adjustRightInd w:val="0"/>
        <w:jc w:val="both"/>
        <w:rPr>
          <w:rFonts w:cs="Verdana"/>
        </w:rPr>
      </w:pPr>
      <w:r w:rsidRPr="00376CE8">
        <w:rPr>
          <w:rFonts w:cs="Verdana"/>
          <w:sz w:val="22"/>
          <w:szCs w:val="22"/>
        </w:rPr>
        <w:t>Œuvre en 3 dimensions. Installation avec de la lumière</w:t>
      </w:r>
      <w:r>
        <w:rPr>
          <w:rFonts w:cs="Verdana"/>
          <w:sz w:val="22"/>
          <w:szCs w:val="22"/>
        </w:rPr>
        <w:t xml:space="preserve"> </w:t>
      </w:r>
      <w:r w:rsidRPr="00376CE8">
        <w:rPr>
          <w:rFonts w:cs="Verdana"/>
          <w:sz w:val="22"/>
          <w:szCs w:val="22"/>
        </w:rPr>
        <w:t>Néon, verre, isorel, pédale, boitier électronique,</w:t>
      </w:r>
      <w:r>
        <w:rPr>
          <w:rFonts w:cs="Verdana"/>
          <w:sz w:val="22"/>
          <w:szCs w:val="22"/>
        </w:rPr>
        <w:t xml:space="preserve"> </w:t>
      </w:r>
      <w:r w:rsidRPr="00376CE8">
        <w:rPr>
          <w:rFonts w:cs="Verdana"/>
          <w:sz w:val="22"/>
          <w:szCs w:val="22"/>
        </w:rPr>
        <w:t>transformateur de néons, 215,5x238x104,5 cm</w:t>
      </w:r>
    </w:p>
    <w:p w14:paraId="2E3763F2" w14:textId="77777777" w:rsidR="003B343A" w:rsidRDefault="003B343A" w:rsidP="003B343A">
      <w:pPr>
        <w:widowControl w:val="0"/>
        <w:autoSpaceDE w:val="0"/>
        <w:autoSpaceDN w:val="0"/>
        <w:adjustRightInd w:val="0"/>
        <w:rPr>
          <w:rFonts w:cs="Verdana"/>
        </w:rPr>
      </w:pPr>
    </w:p>
    <w:p w14:paraId="1E02094B" w14:textId="77777777" w:rsidR="003B343A" w:rsidRPr="00376CE8" w:rsidRDefault="003B343A" w:rsidP="003B343A">
      <w:pPr>
        <w:widowControl w:val="0"/>
        <w:autoSpaceDE w:val="0"/>
        <w:autoSpaceDN w:val="0"/>
        <w:adjustRightInd w:val="0"/>
        <w:jc w:val="both"/>
        <w:rPr>
          <w:rFonts w:cs="Verdana"/>
        </w:rPr>
      </w:pPr>
      <w:r>
        <w:rPr>
          <w:rFonts w:cs="Verdana"/>
        </w:rPr>
        <w:t>« </w:t>
      </w:r>
      <w:r w:rsidRPr="00376CE8">
        <w:rPr>
          <w:rFonts w:cs="Verdana"/>
        </w:rPr>
        <w:t xml:space="preserve">En 1963, François Morellet réalise ses premières œuvres avec des tubes de néon, en même temps que l'artiste américain Dan </w:t>
      </w:r>
      <w:proofErr w:type="spellStart"/>
      <w:r w:rsidRPr="00376CE8">
        <w:rPr>
          <w:rFonts w:cs="Verdana"/>
        </w:rPr>
        <w:t>Flavin</w:t>
      </w:r>
      <w:proofErr w:type="spellEnd"/>
      <w:r w:rsidRPr="00376CE8">
        <w:rPr>
          <w:rFonts w:cs="Verdana"/>
        </w:rPr>
        <w:t>. Ce dispositif, réalisé en 1971, offre la particularité de disposer d’un programme d’allumage aléatoire.</w:t>
      </w:r>
    </w:p>
    <w:p w14:paraId="4F2B3592" w14:textId="77777777" w:rsidR="003B343A" w:rsidRPr="00376CE8" w:rsidRDefault="003B343A" w:rsidP="003B343A">
      <w:pPr>
        <w:widowControl w:val="0"/>
        <w:autoSpaceDE w:val="0"/>
        <w:autoSpaceDN w:val="0"/>
        <w:adjustRightInd w:val="0"/>
        <w:jc w:val="both"/>
        <w:rPr>
          <w:rFonts w:cs="Verdana"/>
        </w:rPr>
      </w:pPr>
      <w:r w:rsidRPr="00376CE8">
        <w:rPr>
          <w:rFonts w:cs="Verdana"/>
        </w:rPr>
        <w:t xml:space="preserve">Comme dans la plupart des œuvres de Morellet, le jeu tient à une équation qui, à la manière de l’énigme du sphinx, appelle une réponse qui n’indique rien quant à sa raison d’être. L’œuvre présente ainsi l’opération : </w:t>
      </w:r>
      <w:r w:rsidRPr="00376CE8">
        <w:rPr>
          <w:rFonts w:cs="Verdana"/>
          <w:b/>
          <w:bCs/>
        </w:rPr>
        <w:t xml:space="preserve">deux langues, pour trois lettres, chacune formée par sept néons </w:t>
      </w:r>
      <w:r w:rsidRPr="00376CE8">
        <w:rPr>
          <w:rFonts w:cs="Verdana"/>
        </w:rPr>
        <w:t>qui s’allument aléatoirement.</w:t>
      </w:r>
    </w:p>
    <w:p w14:paraId="47B30C23" w14:textId="77777777" w:rsidR="003B343A" w:rsidRPr="00376CE8" w:rsidRDefault="003B343A" w:rsidP="003B343A">
      <w:pPr>
        <w:widowControl w:val="0"/>
        <w:autoSpaceDE w:val="0"/>
        <w:autoSpaceDN w:val="0"/>
        <w:adjustRightInd w:val="0"/>
        <w:jc w:val="both"/>
        <w:rPr>
          <w:rFonts w:cs="Verdana"/>
        </w:rPr>
      </w:pPr>
      <w:r w:rsidRPr="00376CE8">
        <w:rPr>
          <w:rFonts w:cs="Verdana"/>
        </w:rPr>
        <w:t xml:space="preserve">Les deux langues confondues rassemblent un total de </w:t>
      </w:r>
      <w:r w:rsidRPr="00376CE8">
        <w:rPr>
          <w:rFonts w:cs="Verdana"/>
          <w:b/>
          <w:bCs/>
        </w:rPr>
        <w:t>trente-deux mots</w:t>
      </w:r>
      <w:r w:rsidRPr="00376CE8">
        <w:rPr>
          <w:rFonts w:cs="Verdana"/>
        </w:rPr>
        <w:t xml:space="preserve"> de trois lettres. Ajoutons à cela que les néons ne forment pas nécessairement des lettres. Résultat : face à l’infinité des combinaisons possibles il y a peu de probabilité – une chance sur 70 000 a pu calculer Morellet − pour que l’allumage aléatoire des néons forme un mot. L’effet déceptif est quasi immédiat.</w:t>
      </w:r>
    </w:p>
    <w:p w14:paraId="3AE57C59" w14:textId="77777777" w:rsidR="003B343A" w:rsidRPr="00376CE8" w:rsidRDefault="003B343A" w:rsidP="003B343A">
      <w:pPr>
        <w:widowControl w:val="0"/>
        <w:autoSpaceDE w:val="0"/>
        <w:autoSpaceDN w:val="0"/>
        <w:adjustRightInd w:val="0"/>
        <w:jc w:val="both"/>
        <w:rPr>
          <w:rFonts w:cs="Verdana"/>
        </w:rPr>
      </w:pPr>
      <w:r w:rsidRPr="00376CE8">
        <w:rPr>
          <w:rFonts w:cs="Verdana"/>
        </w:rPr>
        <w:t xml:space="preserve">Car il n’est précisément pas question de médiation dans cette œuvre : l’œuvre n’a rien à dire, elle ne véhicule ni message, ni consigne. Elle ne propose rien en dehors de ce qu’elle est. Et si par hasard un mot se forme, le fait de le savoir apparu par accident le donne à considérer en tant que </w:t>
      </w:r>
      <w:r w:rsidRPr="00376CE8">
        <w:rPr>
          <w:rFonts w:cs="Verdana"/>
          <w:b/>
          <w:bCs/>
        </w:rPr>
        <w:t>signe</w:t>
      </w:r>
      <w:r w:rsidRPr="00376CE8">
        <w:rPr>
          <w:rFonts w:cs="Verdana"/>
        </w:rPr>
        <w:t>, dans tout son caractère arbitraire.</w:t>
      </w:r>
    </w:p>
    <w:p w14:paraId="10E02FD0" w14:textId="77777777" w:rsidR="003B343A" w:rsidRDefault="003B343A" w:rsidP="003B343A">
      <w:pPr>
        <w:widowControl w:val="0"/>
        <w:autoSpaceDE w:val="0"/>
        <w:autoSpaceDN w:val="0"/>
        <w:adjustRightInd w:val="0"/>
        <w:jc w:val="both"/>
        <w:rPr>
          <w:rFonts w:cs="Verdana"/>
        </w:rPr>
      </w:pPr>
      <w:r w:rsidRPr="00376CE8">
        <w:rPr>
          <w:rFonts w:cs="Verdana"/>
        </w:rPr>
        <w:t>Seule présente, la lumière de néons b</w:t>
      </w:r>
      <w:bookmarkStart w:id="0" w:name="_GoBack"/>
      <w:bookmarkEnd w:id="0"/>
      <w:r w:rsidRPr="00376CE8">
        <w:rPr>
          <w:rFonts w:cs="Verdana"/>
        </w:rPr>
        <w:t xml:space="preserve">lancs sur une cimaise blanche donne à apprécier la consistance du </w:t>
      </w:r>
      <w:r w:rsidRPr="00376CE8">
        <w:rPr>
          <w:rFonts w:cs="Verdana"/>
          <w:b/>
          <w:bCs/>
        </w:rPr>
        <w:t>silence</w:t>
      </w:r>
      <w:r w:rsidRPr="00376CE8">
        <w:rPr>
          <w:rFonts w:cs="Verdana"/>
        </w:rPr>
        <w:t xml:space="preserve"> qui l’entoure.</w:t>
      </w:r>
      <w:r>
        <w:rPr>
          <w:rFonts w:cs="Verdana"/>
        </w:rPr>
        <w:t> »</w:t>
      </w:r>
    </w:p>
    <w:p w14:paraId="0396EB00" w14:textId="77777777" w:rsidR="003B343A" w:rsidRDefault="003B343A" w:rsidP="003B343A">
      <w:pPr>
        <w:widowControl w:val="0"/>
        <w:autoSpaceDE w:val="0"/>
        <w:autoSpaceDN w:val="0"/>
        <w:adjustRightInd w:val="0"/>
        <w:jc w:val="both"/>
        <w:rPr>
          <w:rFonts w:cs="Verdana"/>
        </w:rPr>
      </w:pPr>
    </w:p>
    <w:p w14:paraId="4FC20776" w14:textId="77777777" w:rsidR="003B343A" w:rsidRDefault="003B343A" w:rsidP="003B343A">
      <w:pPr>
        <w:widowControl w:val="0"/>
        <w:autoSpaceDE w:val="0"/>
        <w:autoSpaceDN w:val="0"/>
        <w:adjustRightInd w:val="0"/>
        <w:jc w:val="both"/>
      </w:pPr>
      <w:r>
        <w:t xml:space="preserve">Il est possible de programmer une carte  de type </w:t>
      </w:r>
      <w:proofErr w:type="spellStart"/>
      <w:r>
        <w:t>Arduino</w:t>
      </w:r>
      <w:proofErr w:type="spellEnd"/>
      <w:r>
        <w:t xml:space="preserve"> avec un logiciel comme S4A (Scratch for </w:t>
      </w:r>
      <w:proofErr w:type="spellStart"/>
      <w:r>
        <w:t>Arduino</w:t>
      </w:r>
      <w:proofErr w:type="spellEnd"/>
      <w:r>
        <w:rPr>
          <w:rStyle w:val="Appelnotedebasdep"/>
        </w:rPr>
        <w:footnoteReference w:id="4"/>
      </w:r>
      <w:r>
        <w:t xml:space="preserve">) ou </w:t>
      </w:r>
      <w:proofErr w:type="spellStart"/>
      <w:r>
        <w:t>Ardublock</w:t>
      </w:r>
      <w:proofErr w:type="spellEnd"/>
      <w:r>
        <w:rPr>
          <w:rStyle w:val="Appelnotedebasdep"/>
        </w:rPr>
        <w:footnoteReference w:id="5"/>
      </w:r>
      <w:r>
        <w:t xml:space="preserve"> pour créer un affichage sept segments (avec des LED). Il est également possible de le faire entièrement avec Scratch.</w:t>
      </w:r>
    </w:p>
    <w:p w14:paraId="25496718" w14:textId="77777777" w:rsidR="003B343A" w:rsidRDefault="003B343A" w:rsidP="00327BE0">
      <w:pPr>
        <w:widowControl w:val="0"/>
        <w:autoSpaceDE w:val="0"/>
        <w:autoSpaceDN w:val="0"/>
        <w:adjustRightInd w:val="0"/>
        <w:jc w:val="both"/>
      </w:pPr>
    </w:p>
    <w:sectPr w:rsidR="003B343A" w:rsidSect="00B27E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EF61" w14:textId="77777777" w:rsidR="006C564B" w:rsidRDefault="006C564B" w:rsidP="007B014B">
      <w:r>
        <w:separator/>
      </w:r>
    </w:p>
  </w:endnote>
  <w:endnote w:type="continuationSeparator" w:id="0">
    <w:p w14:paraId="1DC012A2" w14:textId="77777777" w:rsidR="006C564B" w:rsidRDefault="006C564B" w:rsidP="007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B50E" w14:textId="77777777" w:rsidR="006C564B" w:rsidRDefault="006C564B" w:rsidP="007B014B">
      <w:r>
        <w:separator/>
      </w:r>
    </w:p>
  </w:footnote>
  <w:footnote w:type="continuationSeparator" w:id="0">
    <w:p w14:paraId="3824832A" w14:textId="77777777" w:rsidR="006C564B" w:rsidRDefault="006C564B" w:rsidP="007B014B">
      <w:r>
        <w:continuationSeparator/>
      </w:r>
    </w:p>
  </w:footnote>
  <w:footnote w:id="1">
    <w:p w14:paraId="13A16953" w14:textId="6A342C49" w:rsidR="00824602" w:rsidRDefault="00824602">
      <w:pPr>
        <w:pStyle w:val="Notedebasdepage"/>
      </w:pPr>
      <w:r>
        <w:rPr>
          <w:rStyle w:val="Appelnotedebasdep"/>
        </w:rPr>
        <w:footnoteRef/>
      </w:r>
      <w:r>
        <w:t xml:space="preserve"> </w:t>
      </w:r>
      <w:r w:rsidRPr="00BC348D">
        <w:rPr>
          <w:sz w:val="20"/>
          <w:szCs w:val="20"/>
        </w:rPr>
        <w:t>Georg Cantor (1883) : « </w:t>
      </w:r>
      <w:proofErr w:type="spellStart"/>
      <w:r w:rsidRPr="00BC348D">
        <w:rPr>
          <w:i/>
          <w:sz w:val="20"/>
          <w:szCs w:val="20"/>
        </w:rPr>
        <w:t>Das</w:t>
      </w:r>
      <w:proofErr w:type="spellEnd"/>
      <w:r w:rsidRPr="00BC348D">
        <w:rPr>
          <w:i/>
          <w:sz w:val="20"/>
          <w:szCs w:val="20"/>
        </w:rPr>
        <w:t xml:space="preserve"> </w:t>
      </w:r>
      <w:proofErr w:type="spellStart"/>
      <w:r w:rsidRPr="00BC348D">
        <w:rPr>
          <w:i/>
          <w:sz w:val="20"/>
          <w:szCs w:val="20"/>
        </w:rPr>
        <w:t>Wesen</w:t>
      </w:r>
      <w:proofErr w:type="spellEnd"/>
      <w:r w:rsidRPr="00BC348D">
        <w:rPr>
          <w:i/>
          <w:sz w:val="20"/>
          <w:szCs w:val="20"/>
        </w:rPr>
        <w:t xml:space="preserve"> der </w:t>
      </w:r>
      <w:proofErr w:type="spellStart"/>
      <w:r w:rsidRPr="00BC348D">
        <w:rPr>
          <w:i/>
          <w:sz w:val="20"/>
          <w:szCs w:val="20"/>
        </w:rPr>
        <w:t>Mathematik</w:t>
      </w:r>
      <w:proofErr w:type="spellEnd"/>
      <w:r w:rsidRPr="00BC348D">
        <w:rPr>
          <w:i/>
          <w:sz w:val="20"/>
          <w:szCs w:val="20"/>
        </w:rPr>
        <w:t xml:space="preserve"> </w:t>
      </w:r>
      <w:proofErr w:type="spellStart"/>
      <w:r w:rsidRPr="00BC348D">
        <w:rPr>
          <w:i/>
          <w:sz w:val="20"/>
          <w:szCs w:val="20"/>
        </w:rPr>
        <w:t>liegt</w:t>
      </w:r>
      <w:proofErr w:type="spellEnd"/>
      <w:r w:rsidRPr="00BC348D">
        <w:rPr>
          <w:i/>
          <w:sz w:val="20"/>
          <w:szCs w:val="20"/>
        </w:rPr>
        <w:t xml:space="preserve"> </w:t>
      </w:r>
      <w:proofErr w:type="spellStart"/>
      <w:r w:rsidRPr="00BC348D">
        <w:rPr>
          <w:i/>
          <w:sz w:val="20"/>
          <w:szCs w:val="20"/>
        </w:rPr>
        <w:t>gerade</w:t>
      </w:r>
      <w:proofErr w:type="spellEnd"/>
      <w:r w:rsidRPr="00BC348D">
        <w:rPr>
          <w:i/>
          <w:sz w:val="20"/>
          <w:szCs w:val="20"/>
        </w:rPr>
        <w:t xml:space="preserve"> in </w:t>
      </w:r>
      <w:proofErr w:type="spellStart"/>
      <w:r w:rsidRPr="00BC348D">
        <w:rPr>
          <w:i/>
          <w:sz w:val="20"/>
          <w:szCs w:val="20"/>
        </w:rPr>
        <w:t>ihrer</w:t>
      </w:r>
      <w:proofErr w:type="spellEnd"/>
      <w:r w:rsidRPr="00BC348D">
        <w:rPr>
          <w:i/>
          <w:sz w:val="20"/>
          <w:szCs w:val="20"/>
        </w:rPr>
        <w:t xml:space="preserve"> </w:t>
      </w:r>
      <w:proofErr w:type="spellStart"/>
      <w:r w:rsidRPr="00BC348D">
        <w:rPr>
          <w:i/>
          <w:sz w:val="20"/>
          <w:szCs w:val="20"/>
        </w:rPr>
        <w:t>Freiheit</w:t>
      </w:r>
      <w:proofErr w:type="spellEnd"/>
      <w:r w:rsidRPr="00BC348D">
        <w:rPr>
          <w:sz w:val="20"/>
          <w:szCs w:val="20"/>
        </w:rPr>
        <w:t> » : l'essence des mathématiques réside précisément dans leur liberté.</w:t>
      </w:r>
    </w:p>
  </w:footnote>
  <w:footnote w:id="2">
    <w:p w14:paraId="1884E257" w14:textId="5557A1F3" w:rsidR="00824602" w:rsidRPr="00BC348D" w:rsidRDefault="00824602">
      <w:pPr>
        <w:pStyle w:val="Notedebasdepage"/>
        <w:rPr>
          <w:sz w:val="20"/>
          <w:szCs w:val="20"/>
        </w:rPr>
      </w:pPr>
      <w:r w:rsidRPr="00BC348D">
        <w:rPr>
          <w:rStyle w:val="Appelnotedebasdep"/>
          <w:sz w:val="20"/>
          <w:szCs w:val="20"/>
        </w:rPr>
        <w:footnoteRef/>
      </w:r>
      <w:r w:rsidRPr="00BC348D">
        <w:rPr>
          <w:sz w:val="20"/>
          <w:szCs w:val="20"/>
        </w:rPr>
        <w:t xml:space="preserve"> Le titre </w:t>
      </w:r>
      <w:r>
        <w:rPr>
          <w:sz w:val="20"/>
          <w:szCs w:val="20"/>
        </w:rPr>
        <w:t>d’une œuvre permet d’avoir une idée d</w:t>
      </w:r>
      <w:r w:rsidRPr="00BC348D">
        <w:rPr>
          <w:sz w:val="20"/>
          <w:szCs w:val="20"/>
        </w:rPr>
        <w:t>es contraintes de construction</w:t>
      </w:r>
      <w:r w:rsidR="003B343A">
        <w:rPr>
          <w:sz w:val="20"/>
          <w:szCs w:val="20"/>
        </w:rPr>
        <w:t xml:space="preserve"> et sont facilement consultables sur internet</w:t>
      </w:r>
      <w:r w:rsidRPr="00BC348D">
        <w:rPr>
          <w:sz w:val="20"/>
          <w:szCs w:val="20"/>
        </w:rPr>
        <w:t>.</w:t>
      </w:r>
    </w:p>
  </w:footnote>
  <w:footnote w:id="3">
    <w:p w14:paraId="339B4E84" w14:textId="77777777" w:rsidR="003B343A" w:rsidRDefault="003B343A" w:rsidP="003B343A">
      <w:pPr>
        <w:pStyle w:val="Notedebasdepage"/>
      </w:pPr>
      <w:r>
        <w:rPr>
          <w:rStyle w:val="Appelnotedebasdep"/>
        </w:rPr>
        <w:footnoteRef/>
      </w:r>
      <w:r>
        <w:t xml:space="preserve"> </w:t>
      </w:r>
      <w:hyperlink r:id="rId1" w:anchor="morellet" w:history="1">
        <w:r w:rsidRPr="009C254E">
          <w:rPr>
            <w:rStyle w:val="Lienhypertexte"/>
          </w:rPr>
          <w:t>http://mediation.centrepompidou.fr/education/ressources/ENS-cinetique/ENS-cinetique.html#morellet</w:t>
        </w:r>
      </w:hyperlink>
      <w:r>
        <w:t xml:space="preserve"> </w:t>
      </w:r>
    </w:p>
  </w:footnote>
  <w:footnote w:id="4">
    <w:p w14:paraId="681FDD0A" w14:textId="77777777" w:rsidR="003B343A" w:rsidRDefault="003B343A" w:rsidP="003B343A">
      <w:pPr>
        <w:pStyle w:val="Notedebasdepage"/>
      </w:pPr>
      <w:r>
        <w:rPr>
          <w:rStyle w:val="Appelnotedebasdep"/>
        </w:rPr>
        <w:footnoteRef/>
      </w:r>
      <w:r>
        <w:t xml:space="preserve"> </w:t>
      </w:r>
      <w:hyperlink r:id="rId2" w:history="1">
        <w:r w:rsidRPr="009C254E">
          <w:rPr>
            <w:rStyle w:val="Lienhypertexte"/>
          </w:rPr>
          <w:t>http://s4a.cat</w:t>
        </w:r>
      </w:hyperlink>
      <w:r>
        <w:t xml:space="preserve"> </w:t>
      </w:r>
    </w:p>
  </w:footnote>
  <w:footnote w:id="5">
    <w:p w14:paraId="296FC697" w14:textId="77777777" w:rsidR="003B343A" w:rsidRDefault="003B343A" w:rsidP="003B343A">
      <w:pPr>
        <w:pStyle w:val="Notedebasdepage"/>
      </w:pPr>
      <w:r>
        <w:rPr>
          <w:rStyle w:val="Appelnotedebasdep"/>
        </w:rPr>
        <w:footnoteRef/>
      </w:r>
      <w:r>
        <w:t xml:space="preserve"> </w:t>
      </w:r>
      <w:hyperlink r:id="rId3" w:history="1">
        <w:r w:rsidRPr="009C254E">
          <w:rPr>
            <w:rStyle w:val="Lienhypertexte"/>
          </w:rPr>
          <w:t>https://github.com/taweili/ardublock/downloads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704"/>
    <w:multiLevelType w:val="hybridMultilevel"/>
    <w:tmpl w:val="E89A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A0EC0"/>
    <w:multiLevelType w:val="hybridMultilevel"/>
    <w:tmpl w:val="24006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51727D"/>
    <w:multiLevelType w:val="hybridMultilevel"/>
    <w:tmpl w:val="0A465C54"/>
    <w:lvl w:ilvl="0" w:tplc="FF9EE1CC">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682B38"/>
    <w:multiLevelType w:val="hybridMultilevel"/>
    <w:tmpl w:val="6D48B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24801"/>
    <w:multiLevelType w:val="hybridMultilevel"/>
    <w:tmpl w:val="4148EB0A"/>
    <w:lvl w:ilvl="0" w:tplc="FF9EE1C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75BC8"/>
    <w:multiLevelType w:val="hybridMultilevel"/>
    <w:tmpl w:val="8D46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D703CD"/>
    <w:multiLevelType w:val="hybridMultilevel"/>
    <w:tmpl w:val="FD429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7E1D9D"/>
    <w:multiLevelType w:val="hybridMultilevel"/>
    <w:tmpl w:val="8DF2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D4D7D"/>
    <w:multiLevelType w:val="hybridMultilevel"/>
    <w:tmpl w:val="25A24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812D8F"/>
    <w:multiLevelType w:val="hybridMultilevel"/>
    <w:tmpl w:val="1BFCF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5"/>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4B"/>
    <w:rsid w:val="00061C0E"/>
    <w:rsid w:val="000675B5"/>
    <w:rsid w:val="000B0B1F"/>
    <w:rsid w:val="001112B1"/>
    <w:rsid w:val="00123B1C"/>
    <w:rsid w:val="0012460B"/>
    <w:rsid w:val="00151DB3"/>
    <w:rsid w:val="0017162D"/>
    <w:rsid w:val="001B7A50"/>
    <w:rsid w:val="00281E45"/>
    <w:rsid w:val="00292E96"/>
    <w:rsid w:val="00327BE0"/>
    <w:rsid w:val="00335B73"/>
    <w:rsid w:val="003B343A"/>
    <w:rsid w:val="004228AC"/>
    <w:rsid w:val="00491330"/>
    <w:rsid w:val="004971D2"/>
    <w:rsid w:val="00566643"/>
    <w:rsid w:val="00581CE3"/>
    <w:rsid w:val="005A2B56"/>
    <w:rsid w:val="00614307"/>
    <w:rsid w:val="006C564B"/>
    <w:rsid w:val="007B014B"/>
    <w:rsid w:val="0082056E"/>
    <w:rsid w:val="00824602"/>
    <w:rsid w:val="00826084"/>
    <w:rsid w:val="008B1327"/>
    <w:rsid w:val="009311CD"/>
    <w:rsid w:val="0099179B"/>
    <w:rsid w:val="0099365D"/>
    <w:rsid w:val="009C651B"/>
    <w:rsid w:val="009D5450"/>
    <w:rsid w:val="00A213E6"/>
    <w:rsid w:val="00A677B5"/>
    <w:rsid w:val="00A74E42"/>
    <w:rsid w:val="00A81987"/>
    <w:rsid w:val="00A87F52"/>
    <w:rsid w:val="00A90284"/>
    <w:rsid w:val="00AD5AF6"/>
    <w:rsid w:val="00AD71EF"/>
    <w:rsid w:val="00AF1F1C"/>
    <w:rsid w:val="00B27EA7"/>
    <w:rsid w:val="00B90255"/>
    <w:rsid w:val="00BC348D"/>
    <w:rsid w:val="00BC5F9A"/>
    <w:rsid w:val="00BD4E0A"/>
    <w:rsid w:val="00BE0439"/>
    <w:rsid w:val="00C4014F"/>
    <w:rsid w:val="00C41CE5"/>
    <w:rsid w:val="00C6145A"/>
    <w:rsid w:val="00C851B1"/>
    <w:rsid w:val="00CA14EB"/>
    <w:rsid w:val="00D066C4"/>
    <w:rsid w:val="00D60F45"/>
    <w:rsid w:val="00DC7607"/>
    <w:rsid w:val="00DF5411"/>
    <w:rsid w:val="00E6406F"/>
    <w:rsid w:val="00EC75AB"/>
    <w:rsid w:val="00F54A45"/>
    <w:rsid w:val="00F56690"/>
    <w:rsid w:val="00FB05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85B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614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56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B014B"/>
  </w:style>
  <w:style w:type="character" w:customStyle="1" w:styleId="NotedebasdepageCar">
    <w:name w:val="Note de bas de page Car"/>
    <w:basedOn w:val="Policepardfaut"/>
    <w:link w:val="Notedebasdepage"/>
    <w:uiPriority w:val="99"/>
    <w:rsid w:val="007B014B"/>
  </w:style>
  <w:style w:type="character" w:styleId="Appelnotedebasdep">
    <w:name w:val="footnote reference"/>
    <w:basedOn w:val="Policepardfaut"/>
    <w:uiPriority w:val="99"/>
    <w:unhideWhenUsed/>
    <w:rsid w:val="007B014B"/>
    <w:rPr>
      <w:vertAlign w:val="superscript"/>
    </w:rPr>
  </w:style>
  <w:style w:type="table" w:styleId="Grilledutableau">
    <w:name w:val="Table Grid"/>
    <w:basedOn w:val="TableauNormal"/>
    <w:uiPriority w:val="59"/>
    <w:rsid w:val="007B0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01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014B"/>
    <w:rPr>
      <w:rFonts w:ascii="Lucida Grande" w:hAnsi="Lucida Grande" w:cs="Lucida Grande"/>
      <w:sz w:val="18"/>
      <w:szCs w:val="18"/>
    </w:rPr>
  </w:style>
  <w:style w:type="paragraph" w:styleId="Normalweb">
    <w:name w:val="Normal (Web)"/>
    <w:basedOn w:val="Normal"/>
    <w:uiPriority w:val="99"/>
    <w:unhideWhenUsed/>
    <w:rsid w:val="009C651B"/>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C6145A"/>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C614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6145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56690"/>
    <w:rPr>
      <w:rFonts w:asciiTheme="majorHAnsi" w:eastAsiaTheme="majorEastAsia" w:hAnsiTheme="majorHAnsi" w:cstheme="majorBidi"/>
      <w:b/>
      <w:bCs/>
      <w:color w:val="4F81BD" w:themeColor="accent1"/>
      <w:sz w:val="26"/>
      <w:szCs w:val="26"/>
    </w:rPr>
  </w:style>
  <w:style w:type="paragraph" w:styleId="Pardeliste">
    <w:name w:val="List Paragraph"/>
    <w:basedOn w:val="Normal"/>
    <w:uiPriority w:val="34"/>
    <w:qFormat/>
    <w:rsid w:val="004228AC"/>
    <w:pPr>
      <w:ind w:left="720"/>
      <w:contextualSpacing/>
    </w:pPr>
  </w:style>
  <w:style w:type="character" w:styleId="Textedelespacerserv">
    <w:name w:val="Placeholder Text"/>
    <w:basedOn w:val="Policepardfaut"/>
    <w:uiPriority w:val="99"/>
    <w:semiHidden/>
    <w:rsid w:val="001B7A50"/>
    <w:rPr>
      <w:color w:val="808080"/>
    </w:rPr>
  </w:style>
  <w:style w:type="character" w:styleId="Lienhypertexte">
    <w:name w:val="Hyperlink"/>
    <w:basedOn w:val="Policepardfaut"/>
    <w:uiPriority w:val="99"/>
    <w:unhideWhenUsed/>
    <w:rsid w:val="0099179B"/>
    <w:rPr>
      <w:color w:val="0000FF" w:themeColor="hyperlink"/>
      <w:u w:val="single"/>
    </w:rPr>
  </w:style>
  <w:style w:type="character" w:styleId="Lienhypertextevisit">
    <w:name w:val="FollowedHyperlink"/>
    <w:basedOn w:val="Policepardfaut"/>
    <w:uiPriority w:val="99"/>
    <w:semiHidden/>
    <w:unhideWhenUsed/>
    <w:rsid w:val="0099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393">
      <w:bodyDiv w:val="1"/>
      <w:marLeft w:val="0"/>
      <w:marRight w:val="0"/>
      <w:marTop w:val="0"/>
      <w:marBottom w:val="0"/>
      <w:divBdr>
        <w:top w:val="none" w:sz="0" w:space="0" w:color="auto"/>
        <w:left w:val="none" w:sz="0" w:space="0" w:color="auto"/>
        <w:bottom w:val="none" w:sz="0" w:space="0" w:color="auto"/>
        <w:right w:val="none" w:sz="0" w:space="0" w:color="auto"/>
      </w:divBdr>
      <w:divsChild>
        <w:div w:id="952129756">
          <w:marLeft w:val="0"/>
          <w:marRight w:val="0"/>
          <w:marTop w:val="0"/>
          <w:marBottom w:val="0"/>
          <w:divBdr>
            <w:top w:val="none" w:sz="0" w:space="0" w:color="auto"/>
            <w:left w:val="none" w:sz="0" w:space="0" w:color="auto"/>
            <w:bottom w:val="none" w:sz="0" w:space="0" w:color="auto"/>
            <w:right w:val="none" w:sz="0" w:space="0" w:color="auto"/>
          </w:divBdr>
          <w:divsChild>
            <w:div w:id="99841647">
              <w:marLeft w:val="0"/>
              <w:marRight w:val="0"/>
              <w:marTop w:val="0"/>
              <w:marBottom w:val="0"/>
              <w:divBdr>
                <w:top w:val="none" w:sz="0" w:space="0" w:color="auto"/>
                <w:left w:val="none" w:sz="0" w:space="0" w:color="auto"/>
                <w:bottom w:val="none" w:sz="0" w:space="0" w:color="auto"/>
                <w:right w:val="none" w:sz="0" w:space="0" w:color="auto"/>
              </w:divBdr>
              <w:divsChild>
                <w:div w:id="1401562318">
                  <w:marLeft w:val="0"/>
                  <w:marRight w:val="0"/>
                  <w:marTop w:val="0"/>
                  <w:marBottom w:val="0"/>
                  <w:divBdr>
                    <w:top w:val="none" w:sz="0" w:space="0" w:color="auto"/>
                    <w:left w:val="none" w:sz="0" w:space="0" w:color="auto"/>
                    <w:bottom w:val="none" w:sz="0" w:space="0" w:color="auto"/>
                    <w:right w:val="none" w:sz="0" w:space="0" w:color="auto"/>
                  </w:divBdr>
                  <w:divsChild>
                    <w:div w:id="2663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80147">
      <w:bodyDiv w:val="1"/>
      <w:marLeft w:val="0"/>
      <w:marRight w:val="0"/>
      <w:marTop w:val="0"/>
      <w:marBottom w:val="0"/>
      <w:divBdr>
        <w:top w:val="none" w:sz="0" w:space="0" w:color="auto"/>
        <w:left w:val="none" w:sz="0" w:space="0" w:color="auto"/>
        <w:bottom w:val="none" w:sz="0" w:space="0" w:color="auto"/>
        <w:right w:val="none" w:sz="0" w:space="0" w:color="auto"/>
      </w:divBdr>
    </w:div>
    <w:div w:id="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14160775">
          <w:marLeft w:val="0"/>
          <w:marRight w:val="0"/>
          <w:marTop w:val="0"/>
          <w:marBottom w:val="0"/>
          <w:divBdr>
            <w:top w:val="none" w:sz="0" w:space="0" w:color="auto"/>
            <w:left w:val="none" w:sz="0" w:space="0" w:color="auto"/>
            <w:bottom w:val="none" w:sz="0" w:space="0" w:color="auto"/>
            <w:right w:val="none" w:sz="0" w:space="0" w:color="auto"/>
          </w:divBdr>
          <w:divsChild>
            <w:div w:id="1404139141">
              <w:marLeft w:val="0"/>
              <w:marRight w:val="0"/>
              <w:marTop w:val="0"/>
              <w:marBottom w:val="0"/>
              <w:divBdr>
                <w:top w:val="none" w:sz="0" w:space="0" w:color="auto"/>
                <w:left w:val="none" w:sz="0" w:space="0" w:color="auto"/>
                <w:bottom w:val="none" w:sz="0" w:space="0" w:color="auto"/>
                <w:right w:val="none" w:sz="0" w:space="0" w:color="auto"/>
              </w:divBdr>
              <w:divsChild>
                <w:div w:id="1024940200">
                  <w:marLeft w:val="0"/>
                  <w:marRight w:val="0"/>
                  <w:marTop w:val="0"/>
                  <w:marBottom w:val="0"/>
                  <w:divBdr>
                    <w:top w:val="none" w:sz="0" w:space="0" w:color="auto"/>
                    <w:left w:val="none" w:sz="0" w:space="0" w:color="auto"/>
                    <w:bottom w:val="none" w:sz="0" w:space="0" w:color="auto"/>
                    <w:right w:val="none" w:sz="0" w:space="0" w:color="auto"/>
                  </w:divBdr>
                  <w:divsChild>
                    <w:div w:id="802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9964">
      <w:bodyDiv w:val="1"/>
      <w:marLeft w:val="0"/>
      <w:marRight w:val="0"/>
      <w:marTop w:val="0"/>
      <w:marBottom w:val="0"/>
      <w:divBdr>
        <w:top w:val="none" w:sz="0" w:space="0" w:color="auto"/>
        <w:left w:val="none" w:sz="0" w:space="0" w:color="auto"/>
        <w:bottom w:val="none" w:sz="0" w:space="0" w:color="auto"/>
        <w:right w:val="none" w:sz="0" w:space="0" w:color="auto"/>
      </w:divBdr>
    </w:div>
    <w:div w:id="1441140688">
      <w:bodyDiv w:val="1"/>
      <w:marLeft w:val="0"/>
      <w:marRight w:val="0"/>
      <w:marTop w:val="0"/>
      <w:marBottom w:val="0"/>
      <w:divBdr>
        <w:top w:val="none" w:sz="0" w:space="0" w:color="auto"/>
        <w:left w:val="none" w:sz="0" w:space="0" w:color="auto"/>
        <w:bottom w:val="none" w:sz="0" w:space="0" w:color="auto"/>
        <w:right w:val="none" w:sz="0" w:space="0" w:color="auto"/>
      </w:divBdr>
      <w:divsChild>
        <w:div w:id="67920298">
          <w:marLeft w:val="0"/>
          <w:marRight w:val="0"/>
          <w:marTop w:val="0"/>
          <w:marBottom w:val="0"/>
          <w:divBdr>
            <w:top w:val="none" w:sz="0" w:space="0" w:color="auto"/>
            <w:left w:val="none" w:sz="0" w:space="0" w:color="auto"/>
            <w:bottom w:val="none" w:sz="0" w:space="0" w:color="auto"/>
            <w:right w:val="none" w:sz="0" w:space="0" w:color="auto"/>
          </w:divBdr>
          <w:divsChild>
            <w:div w:id="361637577">
              <w:marLeft w:val="0"/>
              <w:marRight w:val="0"/>
              <w:marTop w:val="0"/>
              <w:marBottom w:val="0"/>
              <w:divBdr>
                <w:top w:val="none" w:sz="0" w:space="0" w:color="auto"/>
                <w:left w:val="none" w:sz="0" w:space="0" w:color="auto"/>
                <w:bottom w:val="none" w:sz="0" w:space="0" w:color="auto"/>
                <w:right w:val="none" w:sz="0" w:space="0" w:color="auto"/>
              </w:divBdr>
              <w:divsChild>
                <w:div w:id="211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7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hyperlink" Target="http://culturebox.francetvinfo.fr/livres/evenements/mathematiques-un-depaysement-soudain-a-la-fondation-cartier-75411" TargetMode="External"/><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19.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macval.fr/francais/expositions-temporaires/francois-morellet-seven-corridors/article/presentation-5734" TargetMode="External"/><Relationship Id="rId12" Type="http://schemas.openxmlformats.org/officeDocument/2006/relationships/hyperlink" Target="http://www.macval.fr/francais/expositions-temporaires/francois-morellet-seven-corridors/article/presentation-5734" TargetMode="External"/><Relationship Id="rId13" Type="http://schemas.openxmlformats.org/officeDocument/2006/relationships/hyperlink" Target="http://mediation.centrepompidou.fr/education/ressources/ENS-cinetique/ENS-cinetique.html" TargetMode="External"/><Relationship Id="rId14" Type="http://schemas.openxmlformats.org/officeDocument/2006/relationships/hyperlink" Target="http://s4a.cat" TargetMode="External"/><Relationship Id="rId15" Type="http://schemas.openxmlformats.org/officeDocument/2006/relationships/hyperlink" Target="https://github.com/taweili/ardublock/downloads" TargetMode="External"/><Relationship Id="rId16" Type="http://schemas.openxmlformats.org/officeDocument/2006/relationships/hyperlink" Target="http://sip2.ac-mayotte.fr/IMG/pdf/De_Stijl_-_avec_liens_vers_les_oeuvres.pdf"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diation.centrepompidou.fr/education/ressources/ENS-cinetique/ENS-cinetique.html" TargetMode="External"/><Relationship Id="rId2" Type="http://schemas.openxmlformats.org/officeDocument/2006/relationships/hyperlink" Target="http://s4a.cat" TargetMode="External"/><Relationship Id="rId3" Type="http://schemas.openxmlformats.org/officeDocument/2006/relationships/hyperlink" Target="https://github.com/taweili/ardublock/download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4D93-DFDA-9E4D-BA6B-7F40355C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9878</Characters>
  <Application>Microsoft Macintosh Word</Application>
  <DocSecurity>0</DocSecurity>
  <Lines>82</Lines>
  <Paragraphs>23</Paragraphs>
  <ScaleCrop>false</ScaleCrop>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dc:creator>
  <cp:keywords/>
  <dc:description/>
  <cp:lastModifiedBy>joffrey zolnet</cp:lastModifiedBy>
  <cp:revision>2</cp:revision>
  <cp:lastPrinted>2015-11-08T13:51:00Z</cp:lastPrinted>
  <dcterms:created xsi:type="dcterms:W3CDTF">2016-08-30T08:09:00Z</dcterms:created>
  <dcterms:modified xsi:type="dcterms:W3CDTF">2016-08-30T08:09:00Z</dcterms:modified>
</cp:coreProperties>
</file>