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492C" w14:paraId="4A250BA1" w14:textId="77777777" w:rsidTr="007B161E">
        <w:tc>
          <w:tcPr>
            <w:tcW w:w="10348" w:type="dxa"/>
          </w:tcPr>
          <w:p w14:paraId="14372A78" w14:textId="28B7F4A2" w:rsidR="007B161E" w:rsidRPr="00A7148F" w:rsidRDefault="007B161E" w:rsidP="007B161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6</w:t>
            </w:r>
            <w:r w:rsidRPr="2FF4D6FF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e</w:t>
            </w: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2364EA8E" w14:textId="652E19FD" w:rsidR="007B161E" w:rsidRPr="00EE1945" w:rsidRDefault="007B161E" w:rsidP="007B161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Thème : </w:t>
            </w:r>
            <w:r>
              <w:rPr>
                <w:b/>
                <w:bCs/>
                <w:color w:val="002060"/>
                <w:sz w:val="40"/>
                <w:szCs w:val="40"/>
              </w:rPr>
              <w:t>Multiple, diviseur, division euclidienne</w:t>
            </w: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53509096" w14:textId="77777777" w:rsidR="006C492C" w:rsidRDefault="007B161E" w:rsidP="005E28BE">
            <w:pPr>
              <w:spacing w:after="120"/>
              <w:jc w:val="both"/>
              <w:rPr>
                <w:i/>
                <w:iCs/>
                <w:color w:val="002060"/>
              </w:rPr>
            </w:pPr>
            <w:r w:rsidRPr="2FF4D6FF">
              <w:rPr>
                <w:i/>
                <w:iCs/>
                <w:color w:val="002060"/>
              </w:rPr>
              <w:t>Cette fiche n’a pas vocation à être un cours clé en main. Elle est un support à la réflexion pédagogique et didactique</w:t>
            </w:r>
            <w:r>
              <w:rPr>
                <w:i/>
                <w:iCs/>
                <w:color w:val="002060"/>
              </w:rPr>
              <w:t>.</w:t>
            </w:r>
          </w:p>
          <w:p w14:paraId="54C7A0CF" w14:textId="77777777" w:rsidR="007B161E" w:rsidRDefault="007B161E" w:rsidP="007B161E">
            <w:pPr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Questions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de construire sa séquence (constituée de </w:t>
            </w:r>
            <w:r w:rsidRPr="2FF4D6FF">
              <w:rPr>
                <w:i/>
                <w:iCs/>
                <w:color w:val="002060"/>
              </w:rPr>
              <w:t>plusieurs séances</w:t>
            </w:r>
            <w:r>
              <w:rPr>
                <w:rFonts w:eastAsiaTheme="minorEastAsia"/>
                <w:i/>
                <w:iCs/>
                <w:color w:val="002060"/>
              </w:rPr>
              <w:t>) sur le thème :</w:t>
            </w:r>
          </w:p>
          <w:p w14:paraId="097108A2" w14:textId="22EFC034" w:rsidR="007B161E" w:rsidRPr="00447E02" w:rsidRDefault="007B161E" w:rsidP="007B161E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 xml:space="preserve">Quelle introduction ? </w:t>
            </w:r>
            <w:r w:rsidR="00F176E6" w:rsidRPr="0039537D">
              <w:rPr>
                <w:rFonts w:eastAsiaTheme="minorEastAsia"/>
                <w:i/>
                <w:iCs/>
                <w:color w:val="002060"/>
              </w:rPr>
              <w:t xml:space="preserve">quel </w:t>
            </w:r>
            <w:r w:rsidRPr="0039537D">
              <w:rPr>
                <w:rFonts w:eastAsiaTheme="minorEastAsia"/>
                <w:i/>
                <w:iCs/>
                <w:color w:val="002060"/>
              </w:rPr>
              <w:t xml:space="preserve">historique ? </w:t>
            </w:r>
            <w:r w:rsidR="00F176E6" w:rsidRPr="0039537D">
              <w:rPr>
                <w:rFonts w:eastAsiaTheme="minorEastAsia"/>
                <w:i/>
                <w:iCs/>
                <w:color w:val="002060"/>
              </w:rPr>
              <w:t xml:space="preserve">quelles </w:t>
            </w:r>
            <w:r w:rsidRPr="0039537D">
              <w:rPr>
                <w:rFonts w:eastAsiaTheme="minorEastAsia"/>
                <w:i/>
                <w:iCs/>
                <w:color w:val="002060"/>
              </w:rPr>
              <w:t>activités </w:t>
            </w:r>
            <w:r>
              <w:rPr>
                <w:rFonts w:eastAsiaTheme="minorEastAsia"/>
                <w:i/>
                <w:iCs/>
                <w:color w:val="002060"/>
              </w:rPr>
              <w:t>?</w:t>
            </w:r>
          </w:p>
          <w:p w14:paraId="5064E3C0" w14:textId="4EC3A32A" w:rsidR="007B161E" w:rsidRPr="00447E02" w:rsidRDefault="007B161E" w:rsidP="007B161E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énoncés mathématiques (définitions, propriétés) à faire écrire par les élèves ?</w:t>
            </w:r>
          </w:p>
          <w:p w14:paraId="200820C0" w14:textId="434B0995" w:rsidR="007B161E" w:rsidRPr="00A77018" w:rsidRDefault="003737C3" w:rsidP="007B161E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p</w:t>
            </w:r>
            <w:r w:rsidR="007B161E">
              <w:rPr>
                <w:rFonts w:eastAsiaTheme="minorEastAsia"/>
                <w:i/>
                <w:iCs/>
                <w:color w:val="002060"/>
              </w:rPr>
              <w:t>rérequis nécessaires</w:t>
            </w:r>
            <w:r w:rsidR="004B4A96">
              <w:rPr>
                <w:rFonts w:eastAsiaTheme="minorEastAsia"/>
                <w:i/>
                <w:iCs/>
                <w:color w:val="002060"/>
              </w:rPr>
              <w:t> ?</w:t>
            </w:r>
            <w:r w:rsidR="007B161E">
              <w:rPr>
                <w:rFonts w:eastAsiaTheme="minorEastAsia"/>
                <w:i/>
                <w:iCs/>
                <w:color w:val="002060"/>
              </w:rPr>
              <w:t> </w:t>
            </w:r>
          </w:p>
          <w:p w14:paraId="55DAE8E2" w14:textId="4F9A8D94" w:rsidR="007B161E" w:rsidRPr="007B161E" w:rsidRDefault="007B161E" w:rsidP="007B161E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Quelles traces dans le cahier de cours ?</w:t>
            </w:r>
          </w:p>
        </w:tc>
      </w:tr>
      <w:tr w:rsidR="006C492C" w14:paraId="0E9F04A7" w14:textId="77777777" w:rsidTr="007B161E">
        <w:tc>
          <w:tcPr>
            <w:tcW w:w="10348" w:type="dxa"/>
          </w:tcPr>
          <w:p w14:paraId="0FE337CE" w14:textId="77777777" w:rsidR="007B161E" w:rsidRDefault="007B161E" w:rsidP="007B161E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006D7E4A">
              <w:rPr>
                <w:b/>
                <w:bCs/>
                <w:color w:val="7030A0"/>
                <w:sz w:val="28"/>
                <w:szCs w:val="28"/>
              </w:rPr>
              <w:t>C</w:t>
            </w:r>
            <w:r>
              <w:rPr>
                <w:b/>
                <w:bCs/>
                <w:color w:val="7030A0"/>
                <w:sz w:val="28"/>
                <w:szCs w:val="28"/>
              </w:rPr>
              <w:t>ONTEXTE</w:t>
            </w:r>
          </w:p>
          <w:p w14:paraId="1AE0855F" w14:textId="0793B831" w:rsidR="007B161E" w:rsidRDefault="007B161E" w:rsidP="007B161E">
            <w:pPr>
              <w:spacing w:after="120"/>
              <w:jc w:val="both"/>
            </w:pPr>
            <w:r w:rsidRPr="007965AD">
              <w:rPr>
                <w:b/>
                <w:bCs/>
                <w:color w:val="7030A0"/>
              </w:rPr>
              <w:t>Programme officiel :</w:t>
            </w:r>
            <w:r>
              <w:t xml:space="preserve"> </w:t>
            </w:r>
            <w:hyperlink r:id="rId8" w:history="1">
              <w:r w:rsidR="00E44AE5" w:rsidRPr="00666FEF">
                <w:rPr>
                  <w:rStyle w:val="Lienhypertexte"/>
                </w:rPr>
                <w:t>https://euler.ac-versailles.fr/rubrique7.html</w:t>
              </w:r>
            </w:hyperlink>
          </w:p>
          <w:p w14:paraId="69EADD6A" w14:textId="77777777" w:rsidR="004B4A96" w:rsidRDefault="004B4A96" w:rsidP="00BE716D">
            <w:pPr>
              <w:jc w:val="both"/>
            </w:pPr>
            <w:r>
              <w:t xml:space="preserve">Les élèves ont été amenés à l’école primaire à travailler le calcul sous différentes formes (calcul mental ou en ligne, calcul posé, calcul instrumenté). </w:t>
            </w:r>
          </w:p>
          <w:p w14:paraId="3B223A41" w14:textId="4201B2AF" w:rsidR="004B4A96" w:rsidRDefault="004B4A96" w:rsidP="00BE716D">
            <w:pPr>
              <w:jc w:val="both"/>
            </w:pPr>
            <w:r>
              <w:t xml:space="preserve">On réactive ces apprentissages </w:t>
            </w:r>
            <w:r w:rsidR="00FF77E6">
              <w:t>en</w:t>
            </w:r>
            <w:r>
              <w:t xml:space="preserve"> distingu</w:t>
            </w:r>
            <w:r w:rsidR="00FF77E6">
              <w:t>ant bien</w:t>
            </w:r>
            <w:r>
              <w:t xml:space="preserve"> le travail sur les entiers du travail sur les nombres décimaux ou sur les fractions.</w:t>
            </w:r>
            <w:r w:rsidR="00FF77E6">
              <w:t xml:space="preserve"> Il est donc important de ne pas traiter la division décimale dans le même chapitre que la division euclidienne.</w:t>
            </w:r>
          </w:p>
          <w:p w14:paraId="428EB9EC" w14:textId="77777777" w:rsidR="008851B9" w:rsidRDefault="008851B9" w:rsidP="00BE716D">
            <w:pPr>
              <w:jc w:val="both"/>
            </w:pPr>
          </w:p>
          <w:p w14:paraId="6A4C5D2A" w14:textId="1622A8EA" w:rsidR="008851B9" w:rsidRPr="00C45B89" w:rsidRDefault="008851B9" w:rsidP="00BE716D">
            <w:pPr>
              <w:jc w:val="both"/>
            </w:pPr>
            <w:r>
              <w:t>La division euclidienne, comme d’autres opérations, est associée à un « algorithme ». Ce mot vient du mathématicien astronome du IX</w:t>
            </w:r>
            <w:r w:rsidRPr="008851B9">
              <w:rPr>
                <w:vertAlign w:val="superscript"/>
              </w:rPr>
              <w:t>e</w:t>
            </w:r>
            <w:r>
              <w:t xml:space="preserve"> siècle Al-Khwarizmi qui a écrit « </w:t>
            </w:r>
            <w:proofErr w:type="spellStart"/>
            <w:r w:rsidRPr="008851B9">
              <w:rPr>
                <w:i/>
                <w:iCs/>
              </w:rPr>
              <w:t>Kirab</w:t>
            </w:r>
            <w:proofErr w:type="spellEnd"/>
            <w:r w:rsidRPr="008851B9">
              <w:rPr>
                <w:i/>
                <w:iCs/>
              </w:rPr>
              <w:t xml:space="preserve"> al-</w:t>
            </w:r>
            <w:proofErr w:type="spellStart"/>
            <w:r w:rsidRPr="008851B9">
              <w:rPr>
                <w:i/>
                <w:iCs/>
              </w:rPr>
              <w:t>jabr</w:t>
            </w:r>
            <w:proofErr w:type="spellEnd"/>
            <w:r>
              <w:t> », c’est-à-dire le « Livre de l’algèbre ».</w:t>
            </w:r>
          </w:p>
        </w:tc>
      </w:tr>
      <w:tr w:rsidR="00D64B4E" w:rsidRPr="00D64B4E" w14:paraId="2938C498" w14:textId="77777777" w:rsidTr="007B161E">
        <w:tc>
          <w:tcPr>
            <w:tcW w:w="10348" w:type="dxa"/>
          </w:tcPr>
          <w:p w14:paraId="3810E0BE" w14:textId="77777777" w:rsidR="007B161E" w:rsidRPr="00E560E6" w:rsidRDefault="007B161E" w:rsidP="007B161E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560E6">
              <w:rPr>
                <w:b/>
                <w:bCs/>
                <w:color w:val="0070C0"/>
                <w:sz w:val="28"/>
                <w:szCs w:val="28"/>
              </w:rPr>
              <w:t>Prérequis </w:t>
            </w:r>
          </w:p>
          <w:p w14:paraId="7A8A9EB4" w14:textId="5630C61B" w:rsidR="007B161E" w:rsidRPr="00D64B4E" w:rsidRDefault="007B161E" w:rsidP="007B161E">
            <w:r w:rsidRPr="00D64B4E">
              <w:t>Au travers de questions flash, on fait un état des lieux et on réactive les savoirs et savoir-faire des élèves sur :</w:t>
            </w:r>
          </w:p>
          <w:p w14:paraId="3ACFE75E" w14:textId="79D5B202" w:rsidR="00FA334C" w:rsidRPr="00D64B4E" w:rsidRDefault="007B161E" w:rsidP="007B161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D64B4E">
              <w:t>les</w:t>
            </w:r>
            <w:proofErr w:type="gramEnd"/>
            <w:r w:rsidRPr="00D64B4E">
              <w:t xml:space="preserve"> </w:t>
            </w:r>
            <w:r w:rsidR="00FA334C" w:rsidRPr="00D64B4E">
              <w:t>multiples de 2, de</w:t>
            </w:r>
            <w:r w:rsidR="00FE02EB" w:rsidRPr="00D64B4E">
              <w:t xml:space="preserve"> 3, de</w:t>
            </w:r>
            <w:r w:rsidR="00FA334C" w:rsidRPr="00D64B4E">
              <w:t xml:space="preserve"> 5, </w:t>
            </w:r>
            <w:r w:rsidR="00FE02EB" w:rsidRPr="00D64B4E">
              <w:t xml:space="preserve">de 9, </w:t>
            </w:r>
            <w:r w:rsidR="00FA334C" w:rsidRPr="00D64B4E">
              <w:t>de 10 ;</w:t>
            </w:r>
          </w:p>
          <w:p w14:paraId="3A5957CA" w14:textId="2B208754" w:rsidR="007B161E" w:rsidRPr="00D64B4E" w:rsidRDefault="00FA334C" w:rsidP="007B161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D64B4E">
              <w:t>les</w:t>
            </w:r>
            <w:proofErr w:type="gramEnd"/>
            <w:r w:rsidRPr="00D64B4E">
              <w:t xml:space="preserve"> </w:t>
            </w:r>
            <w:r w:rsidR="007B161E" w:rsidRPr="00D64B4E">
              <w:t>tables de multiplication ;</w:t>
            </w:r>
          </w:p>
          <w:p w14:paraId="37440F7D" w14:textId="6A66E868" w:rsidR="007B161E" w:rsidRPr="00D64B4E" w:rsidRDefault="00FA334C" w:rsidP="007B161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D64B4E">
              <w:t>le</w:t>
            </w:r>
            <w:proofErr w:type="gramEnd"/>
            <w:r w:rsidRPr="00D64B4E">
              <w:t xml:space="preserve"> calcul posé d’une division</w:t>
            </w:r>
            <w:r w:rsidR="00FE02EB" w:rsidRPr="00D64B4E">
              <w:t>.</w:t>
            </w:r>
          </w:p>
          <w:p w14:paraId="273892C8" w14:textId="7F577A7B" w:rsidR="0047483D" w:rsidRPr="00D64B4E" w:rsidRDefault="0047483D" w:rsidP="00F21180">
            <w:pPr>
              <w:rPr>
                <w:b/>
                <w:bCs/>
                <w:caps/>
                <w:sz w:val="28"/>
              </w:rPr>
            </w:pPr>
          </w:p>
          <w:p w14:paraId="5A28C594" w14:textId="77777777" w:rsidR="007B161E" w:rsidRPr="00E560E6" w:rsidRDefault="007B161E" w:rsidP="007B161E">
            <w:pPr>
              <w:rPr>
                <w:color w:val="0070C0"/>
              </w:rPr>
            </w:pPr>
            <w:r w:rsidRPr="00E560E6">
              <w:rPr>
                <w:b/>
                <w:bCs/>
                <w:color w:val="0070C0"/>
                <w:sz w:val="28"/>
                <w:szCs w:val="28"/>
              </w:rPr>
              <w:t>Activité rapide : questions flash</w:t>
            </w:r>
          </w:p>
          <w:p w14:paraId="69309382" w14:textId="1743325D" w:rsidR="007B161E" w:rsidRPr="00D64B4E" w:rsidRDefault="007B161E" w:rsidP="007B161E">
            <w:pPr>
              <w:rPr>
                <w:rFonts w:cstheme="minorHAnsi"/>
                <w:b/>
              </w:rPr>
            </w:pPr>
            <w:r w:rsidRPr="00D64B4E">
              <w:rPr>
                <w:rFonts w:cstheme="minorHAnsi"/>
                <w:b/>
              </w:rPr>
              <w:t>Q</w:t>
            </w:r>
            <w:r w:rsidR="008851B9" w:rsidRPr="00D64B4E">
              <w:rPr>
                <w:rFonts w:cstheme="minorHAnsi"/>
                <w:b/>
              </w:rPr>
              <w:t xml:space="preserve">F </w:t>
            </w:r>
            <w:r w:rsidRPr="00D64B4E">
              <w:rPr>
                <w:rFonts w:cstheme="minorHAnsi"/>
                <w:b/>
              </w:rPr>
              <w:t xml:space="preserve">1 : </w:t>
            </w:r>
          </w:p>
          <w:p w14:paraId="26E58A4A" w14:textId="77777777" w:rsidR="00ED2C4F" w:rsidRPr="00D64B4E" w:rsidRDefault="00FA334C" w:rsidP="00FA334C">
            <w:r w:rsidRPr="00D64B4E">
              <w:t>Ecrire tous les multiples de 10 jusqu’à 100 en précisant</w:t>
            </w:r>
            <w:r w:rsidR="004B4A96" w:rsidRPr="00D64B4E">
              <w:t xml:space="preserve"> par quoi il faut multiplier 10 pour les obtenir.</w:t>
            </w:r>
          </w:p>
          <w:p w14:paraId="34966035" w14:textId="7A447647" w:rsidR="004B4A96" w:rsidRPr="00D64B4E" w:rsidRDefault="004B4A96" w:rsidP="00FA334C">
            <w:pPr>
              <w:rPr>
                <w:rFonts w:eastAsiaTheme="minorEastAsia"/>
                <w:i/>
              </w:rPr>
            </w:pPr>
            <w:r w:rsidRPr="00D64B4E">
              <w:rPr>
                <w:i/>
              </w:rPr>
              <w:t>Cette</w:t>
            </w:r>
            <w:r w:rsidR="001903CE" w:rsidRPr="00D64B4E">
              <w:rPr>
                <w:i/>
              </w:rPr>
              <w:t xml:space="preserve"> question</w:t>
            </w:r>
            <w:r w:rsidRPr="00D64B4E">
              <w:rPr>
                <w:i/>
              </w:rPr>
              <w:t xml:space="preserve">, sur des multiples simples à obtenir, a pour objectif, de faire ressortir l’écriture </w:t>
            </w:r>
            <m:oMath>
              <m:r>
                <w:rPr>
                  <w:rFonts w:ascii="Cambria Math" w:hAnsi="Cambria Math"/>
                </w:rPr>
                <m:t>10×k</m:t>
              </m:r>
            </m:oMath>
            <w:r w:rsidRPr="00D64B4E">
              <w:rPr>
                <w:rFonts w:eastAsiaTheme="minorEastAsia"/>
                <w:i/>
              </w:rPr>
              <w:t xml:space="preserve"> pour tous ces multiples.</w:t>
            </w:r>
          </w:p>
          <w:p w14:paraId="4671C634" w14:textId="77777777" w:rsidR="004B4A96" w:rsidRPr="00D64B4E" w:rsidRDefault="004B4A96" w:rsidP="00FA334C">
            <w:pPr>
              <w:rPr>
                <w:rFonts w:eastAsiaTheme="minorEastAsia"/>
                <w:i/>
              </w:rPr>
            </w:pPr>
          </w:p>
          <w:p w14:paraId="2426CAE2" w14:textId="370EC951" w:rsidR="001903CE" w:rsidRPr="00D64B4E" w:rsidRDefault="008851B9" w:rsidP="00FA334C">
            <w:pPr>
              <w:rPr>
                <w:rFonts w:eastAsiaTheme="minorEastAsia"/>
                <w:b/>
                <w:bCs/>
                <w:iCs/>
              </w:rPr>
            </w:pPr>
            <w:r w:rsidRPr="00D64B4E">
              <w:rPr>
                <w:rFonts w:cstheme="minorHAnsi"/>
                <w:b/>
              </w:rPr>
              <w:t>QF</w:t>
            </w:r>
            <w:r w:rsidRPr="00D64B4E">
              <w:rPr>
                <w:rFonts w:eastAsiaTheme="minorEastAsia"/>
                <w:b/>
                <w:bCs/>
                <w:iCs/>
              </w:rPr>
              <w:t xml:space="preserve"> </w:t>
            </w:r>
            <w:r w:rsidR="001903CE" w:rsidRPr="00D64B4E">
              <w:rPr>
                <w:rFonts w:eastAsiaTheme="minorEastAsia"/>
                <w:b/>
                <w:bCs/>
                <w:iCs/>
              </w:rPr>
              <w:t>2 :</w:t>
            </w:r>
          </w:p>
          <w:p w14:paraId="649187C4" w14:textId="579F9ADB" w:rsidR="00CA08A6" w:rsidRPr="00D64B4E" w:rsidRDefault="00CA08A6" w:rsidP="00FA334C">
            <w:pPr>
              <w:rPr>
                <w:rFonts w:eastAsiaTheme="minorEastAsia"/>
                <w:iCs/>
              </w:rPr>
            </w:pPr>
            <w:r w:rsidRPr="00D64B4E">
              <w:rPr>
                <w:rFonts w:eastAsiaTheme="minorEastAsia"/>
                <w:iCs/>
              </w:rPr>
              <w:t xml:space="preserve">L’opération « à trou » </w:t>
            </w:r>
            <m:oMath>
              <m:r>
                <w:rPr>
                  <w:rFonts w:ascii="Cambria Math" w:eastAsiaTheme="minorEastAsia" w:hAnsi="Cambria Math"/>
                </w:rPr>
                <m:t>24=8×…</m:t>
              </m:r>
            </m:oMath>
            <w:r w:rsidRPr="00D64B4E">
              <w:rPr>
                <w:rFonts w:eastAsiaTheme="minorEastAsia"/>
                <w:iCs/>
              </w:rPr>
              <w:t xml:space="preserve"> se complète en </w:t>
            </w:r>
            <m:oMath>
              <m:r>
                <w:rPr>
                  <w:rFonts w:ascii="Cambria Math" w:eastAsiaTheme="minorEastAsia" w:hAnsi="Cambria Math"/>
                </w:rPr>
                <m:t>24=8×3</m:t>
              </m:r>
            </m:oMath>
            <w:r w:rsidRPr="00D64B4E">
              <w:rPr>
                <w:rFonts w:eastAsiaTheme="minorEastAsia"/>
                <w:iCs/>
              </w:rPr>
              <w:t xml:space="preserve"> et se traduit par « 24 est le produit de 8 par 3 »</w:t>
            </w:r>
          </w:p>
          <w:p w14:paraId="5715C72E" w14:textId="44238DF6" w:rsidR="001903CE" w:rsidRPr="00D64B4E" w:rsidRDefault="001903CE" w:rsidP="00FA334C">
            <w:pPr>
              <w:rPr>
                <w:rFonts w:eastAsiaTheme="minorEastAsia"/>
                <w:iCs/>
              </w:rPr>
            </w:pPr>
            <w:r w:rsidRPr="00D64B4E">
              <w:rPr>
                <w:rFonts w:eastAsiaTheme="minorEastAsia"/>
                <w:iCs/>
              </w:rPr>
              <w:t>Compléter de</w:t>
            </w:r>
            <w:r w:rsidR="00CA08A6" w:rsidRPr="00D64B4E">
              <w:rPr>
                <w:rFonts w:eastAsiaTheme="minorEastAsia"/>
                <w:iCs/>
              </w:rPr>
              <w:t xml:space="preserve"> même le</w:t>
            </w:r>
            <w:r w:rsidRPr="00D64B4E">
              <w:rPr>
                <w:rFonts w:eastAsiaTheme="minorEastAsia"/>
                <w:iCs/>
              </w:rPr>
              <w:t xml:space="preserve">s opérations à trou </w:t>
            </w:r>
            <w:r w:rsidR="00CA08A6" w:rsidRPr="00D64B4E">
              <w:rPr>
                <w:rFonts w:eastAsiaTheme="minorEastAsia"/>
                <w:iCs/>
              </w:rPr>
              <w:t xml:space="preserve">suivantes </w:t>
            </w:r>
            <w:r w:rsidRPr="00D64B4E">
              <w:rPr>
                <w:rFonts w:eastAsiaTheme="minorEastAsia"/>
                <w:iCs/>
              </w:rPr>
              <w:t xml:space="preserve">et </w:t>
            </w:r>
            <w:r w:rsidR="00CA08A6" w:rsidRPr="00D64B4E">
              <w:rPr>
                <w:rFonts w:eastAsiaTheme="minorEastAsia"/>
                <w:iCs/>
              </w:rPr>
              <w:t xml:space="preserve">les </w:t>
            </w:r>
            <w:r w:rsidRPr="00D64B4E">
              <w:rPr>
                <w:rFonts w:eastAsiaTheme="minorEastAsia"/>
                <w:iCs/>
              </w:rPr>
              <w:t xml:space="preserve">traduire par </w:t>
            </w:r>
            <w:r w:rsidR="00CA08A6" w:rsidRPr="00D64B4E">
              <w:rPr>
                <w:rFonts w:eastAsiaTheme="minorEastAsia"/>
                <w:iCs/>
              </w:rPr>
              <w:t>une phrase « </w:t>
            </w:r>
            <w:r w:rsidRPr="00D64B4E">
              <w:rPr>
                <w:rFonts w:eastAsiaTheme="minorEastAsia"/>
                <w:iCs/>
              </w:rPr>
              <w:t xml:space="preserve">… est </w:t>
            </w:r>
            <w:r w:rsidR="00CA08A6" w:rsidRPr="00D64B4E">
              <w:rPr>
                <w:rFonts w:eastAsiaTheme="minorEastAsia"/>
                <w:iCs/>
              </w:rPr>
              <w:t>le produit</w:t>
            </w:r>
            <w:r w:rsidRPr="00D64B4E">
              <w:rPr>
                <w:rFonts w:eastAsiaTheme="minorEastAsia"/>
                <w:iCs/>
              </w:rPr>
              <w:t xml:space="preserve"> de </w:t>
            </w:r>
            <w:r w:rsidR="00CA08A6" w:rsidRPr="00D64B4E">
              <w:rPr>
                <w:rFonts w:eastAsiaTheme="minorEastAsia"/>
                <w:iCs/>
              </w:rPr>
              <w:t xml:space="preserve">… par </w:t>
            </w:r>
            <w:r w:rsidRPr="00D64B4E">
              <w:rPr>
                <w:rFonts w:eastAsiaTheme="minorEastAsia"/>
                <w:iCs/>
              </w:rPr>
              <w:t>…</w:t>
            </w:r>
            <w:r w:rsidR="00CA08A6" w:rsidRPr="00D64B4E">
              <w:rPr>
                <w:rFonts w:eastAsiaTheme="minorEastAsia"/>
                <w:iCs/>
              </w:rPr>
              <w:t> » :</w:t>
            </w:r>
          </w:p>
          <w:p w14:paraId="05DC04C0" w14:textId="4BC0EDA9" w:rsidR="00CA08A6" w:rsidRPr="00D64B4E" w:rsidRDefault="00CA08A6" w:rsidP="00FA334C">
            <w:pPr>
              <w:rPr>
                <w:rFonts w:eastAsiaTheme="minorEastAsia"/>
                <w:iCs/>
              </w:rPr>
            </w:pPr>
            <m:oMath>
              <m:r>
                <w:rPr>
                  <w:rFonts w:ascii="Cambria Math" w:eastAsiaTheme="minorEastAsia" w:hAnsi="Cambria Math"/>
                </w:rPr>
                <m:t>20=4×…</m:t>
              </m:r>
            </m:oMath>
            <w:r w:rsidRPr="00D64B4E">
              <w:rPr>
                <w:rFonts w:eastAsiaTheme="minorEastAsia"/>
                <w:iCs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</w:rPr>
                <m:t>18=3×…</m:t>
              </m:r>
            </m:oMath>
            <w:r w:rsidRPr="00D64B4E">
              <w:rPr>
                <w:rFonts w:eastAsiaTheme="minorEastAsia"/>
                <w:iCs/>
              </w:rPr>
              <w:t xml:space="preserve">                      </w:t>
            </w:r>
            <m:oMath>
              <m:r>
                <w:rPr>
                  <w:rFonts w:ascii="Cambria Math" w:eastAsiaTheme="minorEastAsia" w:hAnsi="Cambria Math"/>
                </w:rPr>
                <m:t>14=7×…</m:t>
              </m:r>
            </m:oMath>
          </w:p>
          <w:p w14:paraId="54ED982C" w14:textId="2A453E8D" w:rsidR="00CA08A6" w:rsidRPr="00D64B4E" w:rsidRDefault="00CA08A6" w:rsidP="00FA334C">
            <w:pPr>
              <w:rPr>
                <w:rFonts w:eastAsiaTheme="minorEastAsia"/>
                <w:i/>
              </w:rPr>
            </w:pPr>
            <w:r w:rsidRPr="00D64B4E">
              <w:rPr>
                <w:rFonts w:eastAsiaTheme="minorEastAsia"/>
                <w:i/>
              </w:rPr>
              <w:t>Cette question permet</w:t>
            </w:r>
            <w:r w:rsidR="00942331" w:rsidRPr="00D64B4E">
              <w:rPr>
                <w:rFonts w:eastAsiaTheme="minorEastAsia"/>
                <w:i/>
              </w:rPr>
              <w:t xml:space="preserve"> de</w:t>
            </w:r>
            <w:r w:rsidRPr="00D64B4E">
              <w:rPr>
                <w:rFonts w:eastAsiaTheme="minorEastAsia"/>
                <w:i/>
              </w:rPr>
              <w:t xml:space="preserve"> travailler l’expression « produit de … par » pour introduire la définition de multiple.</w:t>
            </w:r>
          </w:p>
          <w:p w14:paraId="3A91A861" w14:textId="2E0E1631" w:rsidR="001903CE" w:rsidRPr="00D64B4E" w:rsidRDefault="001903CE" w:rsidP="00FA334C">
            <w:pPr>
              <w:rPr>
                <w:rFonts w:eastAsiaTheme="minorEastAsia"/>
                <w:iCs/>
              </w:rPr>
            </w:pPr>
          </w:p>
          <w:p w14:paraId="0B93F553" w14:textId="39D240E0" w:rsidR="004B4A96" w:rsidRPr="00D64B4E" w:rsidRDefault="008851B9" w:rsidP="00FA334C">
            <w:pPr>
              <w:rPr>
                <w:rFonts w:eastAsiaTheme="minorEastAsia"/>
                <w:i/>
              </w:rPr>
            </w:pPr>
            <w:r w:rsidRPr="00D64B4E">
              <w:rPr>
                <w:rFonts w:cstheme="minorHAnsi"/>
                <w:b/>
              </w:rPr>
              <w:t xml:space="preserve">QF </w:t>
            </w:r>
            <w:r w:rsidR="001903CE" w:rsidRPr="00D64B4E">
              <w:rPr>
                <w:rFonts w:cstheme="minorHAnsi"/>
                <w:b/>
              </w:rPr>
              <w:t>3</w:t>
            </w:r>
            <w:r w:rsidR="004B4A96" w:rsidRPr="00D64B4E">
              <w:rPr>
                <w:rFonts w:cstheme="minorHAnsi"/>
                <w:b/>
              </w:rPr>
              <w:t> :</w:t>
            </w:r>
          </w:p>
          <w:p w14:paraId="7964E912" w14:textId="161AE3FA" w:rsidR="004B4A96" w:rsidRPr="00D64B4E" w:rsidRDefault="00CA08A6" w:rsidP="00FA334C">
            <w:pPr>
              <w:rPr>
                <w:iCs/>
              </w:rPr>
            </w:pPr>
            <w:r w:rsidRPr="00D64B4E">
              <w:rPr>
                <w:iCs/>
              </w:rPr>
              <w:t>Donner une liste d’entiers et demander s’ils sont divisibles</w:t>
            </w:r>
            <w:r w:rsidR="001903CE" w:rsidRPr="00D64B4E">
              <w:rPr>
                <w:iCs/>
              </w:rPr>
              <w:t xml:space="preserve"> par 2, par 5, par 3, par 9</w:t>
            </w:r>
            <w:r w:rsidR="00FE02EB" w:rsidRPr="00D64B4E">
              <w:rPr>
                <w:iCs/>
              </w:rPr>
              <w:t>.</w:t>
            </w:r>
          </w:p>
          <w:p w14:paraId="6BC822EC" w14:textId="51F08685" w:rsidR="004B4A96" w:rsidRPr="00D64B4E" w:rsidRDefault="001903CE" w:rsidP="00FA334C">
            <w:pPr>
              <w:rPr>
                <w:i/>
              </w:rPr>
            </w:pPr>
            <w:r w:rsidRPr="00D64B4E">
              <w:rPr>
                <w:i/>
              </w:rPr>
              <w:t>Cette question permet de tester ce qui a été vu (retenu) des c</w:t>
            </w:r>
            <w:r w:rsidR="00E418C9" w:rsidRPr="00D64B4E">
              <w:rPr>
                <w:i/>
              </w:rPr>
              <w:t>rit</w:t>
            </w:r>
            <w:r w:rsidRPr="00D64B4E">
              <w:rPr>
                <w:i/>
              </w:rPr>
              <w:t>ères de divisibilité vus à l’école primaire</w:t>
            </w:r>
            <w:r w:rsidR="00CA08A6" w:rsidRPr="00D64B4E">
              <w:rPr>
                <w:i/>
              </w:rPr>
              <w:t>.</w:t>
            </w:r>
          </w:p>
          <w:p w14:paraId="2A0D4CCE" w14:textId="3A5A58EC" w:rsidR="001903CE" w:rsidRPr="00E560E6" w:rsidRDefault="001903CE" w:rsidP="001903CE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560E6">
              <w:rPr>
                <w:b/>
                <w:bCs/>
                <w:color w:val="0070C0"/>
                <w:sz w:val="28"/>
                <w:szCs w:val="28"/>
              </w:rPr>
              <w:lastRenderedPageBreak/>
              <w:t xml:space="preserve">Trace dans le </w:t>
            </w:r>
            <w:r w:rsidR="00E560E6" w:rsidRPr="00E560E6">
              <w:rPr>
                <w:b/>
                <w:bCs/>
                <w:color w:val="0070C0"/>
                <w:sz w:val="28"/>
                <w:szCs w:val="28"/>
              </w:rPr>
              <w:t xml:space="preserve">cahier de </w:t>
            </w:r>
            <w:r w:rsidRPr="00E560E6">
              <w:rPr>
                <w:b/>
                <w:bCs/>
                <w:color w:val="0070C0"/>
                <w:sz w:val="28"/>
                <w:szCs w:val="28"/>
              </w:rPr>
              <w:t>cours </w:t>
            </w:r>
          </w:p>
          <w:p w14:paraId="2108D0C8" w14:textId="77777777" w:rsidR="004B4A96" w:rsidRPr="00D64B4E" w:rsidRDefault="001903CE" w:rsidP="00FA334C">
            <w:pPr>
              <w:rPr>
                <w:b/>
                <w:bCs/>
                <w:iCs/>
                <w:u w:val="single"/>
              </w:rPr>
            </w:pPr>
            <w:r w:rsidRPr="00D64B4E">
              <w:rPr>
                <w:b/>
                <w:bCs/>
                <w:iCs/>
                <w:u w:val="single"/>
              </w:rPr>
              <w:t>Définition :</w:t>
            </w:r>
          </w:p>
          <w:p w14:paraId="22EC8C0F" w14:textId="100FB40B" w:rsidR="001903CE" w:rsidRPr="00D64B4E" w:rsidRDefault="001903CE" w:rsidP="00FA334C">
            <w:pPr>
              <w:rPr>
                <w:iCs/>
              </w:rPr>
            </w:pPr>
            <w:r w:rsidRPr="00D64B4E">
              <w:rPr>
                <w:iCs/>
              </w:rPr>
              <w:t xml:space="preserve">On dit qu’un nombre entier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est un </w:t>
            </w:r>
            <w:r w:rsidRPr="00D64B4E">
              <w:rPr>
                <w:b/>
                <w:bCs/>
                <w:iCs/>
              </w:rPr>
              <w:t>multiple</w:t>
            </w:r>
            <w:r w:rsidRPr="00D64B4E">
              <w:rPr>
                <w:iCs/>
              </w:rPr>
              <w:t xml:space="preserve"> d’un nombre entier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D64B4E">
              <w:rPr>
                <w:iCs/>
              </w:rPr>
              <w:t xml:space="preserve"> lorsque a est le produit de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D64B4E">
              <w:rPr>
                <w:iCs/>
              </w:rPr>
              <w:t xml:space="preserve"> par un entier.</w:t>
            </w:r>
          </w:p>
          <w:p w14:paraId="26D984C4" w14:textId="4A7E25DE" w:rsidR="00E418C9" w:rsidRPr="00D64B4E" w:rsidRDefault="0039537D" w:rsidP="00FA334C">
            <w:pPr>
              <w:rPr>
                <w:rFonts w:eastAsiaTheme="minorEastAsia"/>
                <w:iCs/>
              </w:rPr>
            </w:pPr>
            <w:r>
              <w:rPr>
                <w:iCs/>
              </w:rPr>
              <w:t xml:space="preserve">Si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iCs/>
              </w:rPr>
              <w:t xml:space="preserve"> est différent de 0, o</w:t>
            </w:r>
            <w:r w:rsidR="007A72B3" w:rsidRPr="00D64B4E">
              <w:rPr>
                <w:iCs/>
              </w:rPr>
              <w:t>n dit aussi que</w:t>
            </w:r>
            <w:r w:rsidR="00E418C9" w:rsidRPr="00D64B4E">
              <w:rPr>
                <w:iCs/>
              </w:rPr>
              <w:t> </w:t>
            </w:r>
            <m:oMath>
              <m:r>
                <w:rPr>
                  <w:rFonts w:ascii="Cambria Math" w:hAnsi="Cambria Math"/>
                </w:rPr>
                <m:t>:</m:t>
              </m:r>
            </m:oMath>
          </w:p>
          <w:p w14:paraId="7D5140C8" w14:textId="67B2B239" w:rsidR="007A72B3" w:rsidRPr="00D64B4E" w:rsidRDefault="007A72B3" w:rsidP="00E418C9">
            <w:pPr>
              <w:pStyle w:val="Paragraphedeliste"/>
              <w:numPr>
                <w:ilvl w:val="0"/>
                <w:numId w:val="6"/>
              </w:numPr>
              <w:rPr>
                <w:iCs/>
              </w:rPr>
            </w:pPr>
            <m:oMath>
              <m:r>
                <w:rPr>
                  <w:rFonts w:ascii="Cambria Math" w:hAnsi="Cambria Math"/>
                </w:rPr>
                <m:t>b</m:t>
              </m:r>
            </m:oMath>
            <w:r w:rsidRPr="00D64B4E">
              <w:rPr>
                <w:iCs/>
              </w:rPr>
              <w:t xml:space="preserve"> </w:t>
            </w:r>
            <w:proofErr w:type="gramStart"/>
            <w:r w:rsidRPr="00D64B4E">
              <w:rPr>
                <w:iCs/>
              </w:rPr>
              <w:t>est</w:t>
            </w:r>
            <w:proofErr w:type="gramEnd"/>
            <w:r w:rsidRPr="00D64B4E">
              <w:rPr>
                <w:iCs/>
              </w:rPr>
              <w:t xml:space="preserve"> un </w:t>
            </w:r>
            <w:r w:rsidRPr="00D64B4E">
              <w:rPr>
                <w:b/>
                <w:bCs/>
                <w:iCs/>
              </w:rPr>
              <w:t>diviseur</w:t>
            </w:r>
            <w:r w:rsidRPr="00D64B4E">
              <w:rPr>
                <w:iCs/>
              </w:rPr>
              <w:t xml:space="preserve"> de </w:t>
            </w:r>
            <m:oMath>
              <m:r>
                <w:rPr>
                  <w:rFonts w:ascii="Cambria Math" w:hAnsi="Cambria Math"/>
                </w:rPr>
                <m:t>a </m:t>
              </m:r>
            </m:oMath>
            <w:r w:rsidR="00E418C9" w:rsidRPr="00D64B4E">
              <w:rPr>
                <w:rFonts w:eastAsiaTheme="minorEastAsia"/>
              </w:rPr>
              <w:t>;</w:t>
            </w:r>
          </w:p>
          <w:p w14:paraId="45CD1EA7" w14:textId="11E8CF71" w:rsidR="00E418C9" w:rsidRPr="00D64B4E" w:rsidRDefault="00E418C9" w:rsidP="00E418C9">
            <w:pPr>
              <w:pStyle w:val="Paragraphedeliste"/>
              <w:numPr>
                <w:ilvl w:val="0"/>
                <w:numId w:val="6"/>
              </w:numPr>
              <w:rPr>
                <w:iCs/>
              </w:rPr>
            </w:pP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</w:rPr>
              <w:t xml:space="preserve"> </w:t>
            </w:r>
            <w:proofErr w:type="gramStart"/>
            <w:r w:rsidRPr="00D64B4E">
              <w:rPr>
                <w:rFonts w:eastAsiaTheme="minorEastAsia"/>
              </w:rPr>
              <w:t>est</w:t>
            </w:r>
            <w:proofErr w:type="gramEnd"/>
            <w:r w:rsidRPr="00D64B4E">
              <w:rPr>
                <w:rFonts w:eastAsiaTheme="minorEastAsia"/>
              </w:rPr>
              <w:t xml:space="preserve"> </w:t>
            </w:r>
            <w:r w:rsidRPr="00D64B4E">
              <w:rPr>
                <w:rFonts w:eastAsiaTheme="minorEastAsia"/>
                <w:b/>
                <w:bCs/>
              </w:rPr>
              <w:t>divisible</w:t>
            </w:r>
            <w:r w:rsidRPr="00D64B4E">
              <w:rPr>
                <w:rFonts w:eastAsiaTheme="minorEastAsia"/>
              </w:rPr>
              <w:t xml:space="preserve"> par</w:t>
            </w:r>
            <m:oMath>
              <m:r>
                <w:rPr>
                  <w:rFonts w:ascii="Cambria Math" w:eastAsiaTheme="minorEastAsia" w:hAnsi="Cambria Math"/>
                </w:rPr>
                <m:t xml:space="preserve"> b</m:t>
              </m:r>
            </m:oMath>
            <w:r w:rsidRPr="00D64B4E">
              <w:rPr>
                <w:iCs/>
              </w:rPr>
              <w:t>.</w:t>
            </w:r>
          </w:p>
          <w:p w14:paraId="2CF33100" w14:textId="77777777" w:rsidR="007A72B3" w:rsidRPr="00D64B4E" w:rsidRDefault="007A72B3" w:rsidP="00FA334C">
            <w:pPr>
              <w:rPr>
                <w:iCs/>
              </w:rPr>
            </w:pPr>
          </w:p>
          <w:p w14:paraId="3D614C7F" w14:textId="073147E8" w:rsidR="007A72B3" w:rsidRPr="00D64B4E" w:rsidRDefault="007A72B3" w:rsidP="00FA334C">
            <w:pPr>
              <w:rPr>
                <w:iCs/>
              </w:rPr>
            </w:pPr>
            <w:r w:rsidRPr="00D64B4E">
              <w:rPr>
                <w:iCs/>
                <w:u w:val="single"/>
              </w:rPr>
              <w:t>Exemples :</w:t>
            </w:r>
            <w:r w:rsidRPr="00D64B4E">
              <w:rPr>
                <w:iCs/>
              </w:rPr>
              <w:t xml:space="preserve"> on reprend les exemples comme dans QF</w:t>
            </w:r>
            <w:r w:rsidR="00FE02EB" w:rsidRPr="00D64B4E">
              <w:rPr>
                <w:iCs/>
              </w:rPr>
              <w:t>2</w:t>
            </w:r>
            <w:r w:rsidRPr="00D64B4E">
              <w:rPr>
                <w:iCs/>
              </w:rPr>
              <w:t xml:space="preserve"> et on en donne d’autres en </w:t>
            </w:r>
            <w:r w:rsidR="00E418C9" w:rsidRPr="00D64B4E">
              <w:rPr>
                <w:iCs/>
              </w:rPr>
              <w:t>traduisant</w:t>
            </w:r>
            <w:r w:rsidRPr="00D64B4E">
              <w:rPr>
                <w:iCs/>
              </w:rPr>
              <w:t xml:space="preserve"> </w:t>
            </w:r>
            <w:r w:rsidR="00E418C9" w:rsidRPr="00D64B4E">
              <w:rPr>
                <w:iCs/>
              </w:rPr>
              <w:t>chaque</w:t>
            </w:r>
            <w:r w:rsidRPr="00D64B4E">
              <w:rPr>
                <w:iCs/>
              </w:rPr>
              <w:t xml:space="preserve"> </w:t>
            </w:r>
            <w:r w:rsidR="00E418C9" w:rsidRPr="00D64B4E">
              <w:rPr>
                <w:iCs/>
              </w:rPr>
              <w:t xml:space="preserve">produit par </w:t>
            </w:r>
            <w:r w:rsidRPr="00D64B4E">
              <w:rPr>
                <w:iCs/>
              </w:rPr>
              <w:t>plusieurs phrases faisant intervenir multiple ou diviseur</w:t>
            </w:r>
            <w:r w:rsidR="00E418C9" w:rsidRPr="00D64B4E">
              <w:rPr>
                <w:iCs/>
              </w:rPr>
              <w:t xml:space="preserve"> ou divisible</w:t>
            </w:r>
            <w:r w:rsidRPr="00D64B4E">
              <w:rPr>
                <w:iCs/>
              </w:rPr>
              <w:t>, comme pour :</w:t>
            </w:r>
          </w:p>
          <w:p w14:paraId="6D685D93" w14:textId="3F520664" w:rsidR="007A72B3" w:rsidRPr="00D64B4E" w:rsidRDefault="007A72B3" w:rsidP="00FA334C">
            <w:pPr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15=3×5</m:t>
              </m:r>
            </m:oMath>
            <w:r w:rsidRPr="00D64B4E">
              <w:rPr>
                <w:rFonts w:eastAsiaTheme="minorEastAsia"/>
              </w:rPr>
              <w:t xml:space="preserve"> </w:t>
            </w:r>
            <w:proofErr w:type="gramStart"/>
            <w:r w:rsidRPr="00D64B4E">
              <w:rPr>
                <w:rFonts w:eastAsiaTheme="minorEastAsia"/>
              </w:rPr>
              <w:t>qui</w:t>
            </w:r>
            <w:proofErr w:type="gramEnd"/>
            <w:r w:rsidRPr="00D64B4E">
              <w:rPr>
                <w:rFonts w:eastAsiaTheme="minorEastAsia"/>
              </w:rPr>
              <w:t xml:space="preserve"> permet de dire que 15 est multiple 3, 15 est multiple de 5 mais aussi 3 est diviseur de 15, 5 est diviseur de 15</w:t>
            </w:r>
            <w:r w:rsidR="00E418C9" w:rsidRPr="00D64B4E">
              <w:rPr>
                <w:rFonts w:eastAsiaTheme="minorEastAsia"/>
              </w:rPr>
              <w:t>, 15 est divisible par 3, 15 est divisible par 5</w:t>
            </w:r>
            <w:r w:rsidRPr="00D64B4E">
              <w:rPr>
                <w:rFonts w:eastAsiaTheme="minorEastAsia"/>
              </w:rPr>
              <w:t>.</w:t>
            </w:r>
          </w:p>
          <w:p w14:paraId="28874370" w14:textId="7AA7C48B" w:rsidR="00E418C9" w:rsidRPr="00D64B4E" w:rsidRDefault="00E418C9" w:rsidP="00FA334C">
            <w:pPr>
              <w:rPr>
                <w:rFonts w:eastAsiaTheme="minorEastAsia"/>
                <w:i/>
                <w:iCs/>
              </w:rPr>
            </w:pPr>
            <w:r w:rsidRPr="00D64B4E">
              <w:rPr>
                <w:rFonts w:eastAsiaTheme="minorEastAsia"/>
                <w:i/>
                <w:iCs/>
              </w:rPr>
              <w:t>On peut demander aux élèves d</w:t>
            </w:r>
            <w:r w:rsidR="0039537D">
              <w:rPr>
                <w:rFonts w:eastAsiaTheme="minorEastAsia"/>
                <w:i/>
                <w:iCs/>
              </w:rPr>
              <w:t>e choisir</w:t>
            </w:r>
            <w:r w:rsidRPr="00D64B4E">
              <w:rPr>
                <w:rFonts w:eastAsiaTheme="minorEastAsia"/>
                <w:i/>
                <w:iCs/>
              </w:rPr>
              <w:t xml:space="preserve"> eux-mêmes des produits et de donner leur traduction pour faire utiliser le vocabulaire à bon escient.</w:t>
            </w:r>
          </w:p>
          <w:p w14:paraId="5965C08F" w14:textId="77777777" w:rsidR="007A72B3" w:rsidRPr="00D64B4E" w:rsidRDefault="007A72B3" w:rsidP="00E418C9">
            <w:pPr>
              <w:rPr>
                <w:rFonts w:eastAsiaTheme="minorEastAsia"/>
              </w:rPr>
            </w:pPr>
          </w:p>
          <w:p w14:paraId="6CBA5A5A" w14:textId="1ED345E0" w:rsidR="008C75D1" w:rsidRPr="00D64B4E" w:rsidRDefault="008C75D1" w:rsidP="00E418C9">
            <w:pPr>
              <w:rPr>
                <w:rFonts w:eastAsiaTheme="minorEastAsia"/>
                <w:i/>
                <w:iCs/>
              </w:rPr>
            </w:pPr>
            <w:r w:rsidRPr="00D64B4E">
              <w:rPr>
                <w:rFonts w:eastAsiaTheme="minorEastAsia"/>
                <w:b/>
                <w:bCs/>
                <w:i/>
                <w:iCs/>
              </w:rPr>
              <w:t>Remarque :</w:t>
            </w:r>
            <w:r w:rsidRPr="00D64B4E">
              <w:rPr>
                <w:rFonts w:eastAsiaTheme="minorEastAsia"/>
                <w:i/>
                <w:iCs/>
              </w:rPr>
              <w:t xml:space="preserve"> 0 est multiple de tout entier puisque le produit de 0 par un entier est nul. Cette remarque peut être précédée d’exemples.</w:t>
            </w:r>
          </w:p>
          <w:p w14:paraId="57BB4361" w14:textId="77777777" w:rsidR="008C75D1" w:rsidRPr="00D64B4E" w:rsidRDefault="008C75D1" w:rsidP="00E418C9">
            <w:pPr>
              <w:rPr>
                <w:rFonts w:eastAsiaTheme="minorEastAsia"/>
                <w:i/>
                <w:iCs/>
              </w:rPr>
            </w:pPr>
          </w:p>
          <w:p w14:paraId="7F4F3D24" w14:textId="78669B67" w:rsidR="00FE02EB" w:rsidRPr="00D64B4E" w:rsidRDefault="00FE02EB" w:rsidP="00E418C9">
            <w:pPr>
              <w:rPr>
                <w:rFonts w:eastAsiaTheme="minorEastAsia"/>
              </w:rPr>
            </w:pPr>
            <w:r w:rsidRPr="00D64B4E">
              <w:rPr>
                <w:rFonts w:eastAsiaTheme="minorEastAsia"/>
              </w:rPr>
              <w:t xml:space="preserve">On revient </w:t>
            </w:r>
            <w:r w:rsidR="008C75D1" w:rsidRPr="00D64B4E">
              <w:rPr>
                <w:rFonts w:eastAsiaTheme="minorEastAsia"/>
              </w:rPr>
              <w:t xml:space="preserve">ensuite </w:t>
            </w:r>
            <w:r w:rsidRPr="00D64B4E">
              <w:rPr>
                <w:rFonts w:eastAsiaTheme="minorEastAsia"/>
              </w:rPr>
              <w:t>sur QF3 avant de redonner les critères de divisibilité revus.</w:t>
            </w:r>
          </w:p>
          <w:p w14:paraId="35A3D6D6" w14:textId="77777777" w:rsidR="00FE02EB" w:rsidRPr="00D64B4E" w:rsidRDefault="00FE02EB" w:rsidP="00E418C9">
            <w:pPr>
              <w:rPr>
                <w:rFonts w:eastAsiaTheme="minorEastAsia"/>
              </w:rPr>
            </w:pPr>
          </w:p>
          <w:p w14:paraId="6EDC6891" w14:textId="2FA434A9" w:rsidR="00E418C9" w:rsidRPr="00D64B4E" w:rsidRDefault="00D70F69" w:rsidP="00E418C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Propriété : c</w:t>
            </w:r>
            <w:r w:rsidR="00E418C9" w:rsidRPr="00D64B4E">
              <w:rPr>
                <w:b/>
                <w:bCs/>
                <w:u w:val="single"/>
              </w:rPr>
              <w:t>ritères de divisibilité </w:t>
            </w:r>
          </w:p>
          <w:p w14:paraId="3AC04444" w14:textId="19F6EE08" w:rsidR="00F71FC5" w:rsidRPr="00D64B4E" w:rsidRDefault="00F71FC5" w:rsidP="00E418C9">
            <w:pPr>
              <w:rPr>
                <w:iCs/>
              </w:rPr>
            </w:pPr>
            <w:r w:rsidRPr="00D64B4E">
              <w:rPr>
                <w:iCs/>
              </w:rPr>
              <w:t xml:space="preserve">Soit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un nombre entier</w:t>
            </w:r>
            <w:r w:rsidR="00942331" w:rsidRPr="00D64B4E">
              <w:rPr>
                <w:iCs/>
              </w:rPr>
              <w:t xml:space="preserve"> écrit dans le système décimal.</w:t>
            </w:r>
          </w:p>
          <w:p w14:paraId="57275433" w14:textId="5491472A" w:rsidR="00F71FC5" w:rsidRPr="00D64B4E" w:rsidRDefault="00F71FC5" w:rsidP="00E418C9">
            <w:pPr>
              <w:rPr>
                <w:iCs/>
              </w:rPr>
            </w:pPr>
            <w:r w:rsidRPr="00D64B4E">
              <w:rPr>
                <w:iCs/>
              </w:rPr>
              <w:t xml:space="preserve">Si le chiffre des unités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est 0, 2, 4, 6 ou 8 alors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est un multiple de 2.</w:t>
            </w:r>
            <w:r w:rsidR="00FE02EB" w:rsidRPr="00D64B4E">
              <w:rPr>
                <w:iCs/>
              </w:rPr>
              <w:t xml:space="preserve"> Sinon,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FE02EB" w:rsidRPr="00D64B4E">
              <w:rPr>
                <w:iCs/>
              </w:rPr>
              <w:t xml:space="preserve"> n’est pas un multiple de 2.</w:t>
            </w:r>
          </w:p>
          <w:p w14:paraId="6C658120" w14:textId="3D15BCE7" w:rsidR="00E418C9" w:rsidRPr="00D64B4E" w:rsidRDefault="00F71FC5" w:rsidP="00E418C9">
            <w:pPr>
              <w:rPr>
                <w:rFonts w:eastAsiaTheme="minorEastAsia"/>
                <w:iCs/>
              </w:rPr>
            </w:pPr>
            <w:r w:rsidRPr="00D64B4E">
              <w:rPr>
                <w:iCs/>
              </w:rPr>
              <w:t xml:space="preserve">Si le chiffre des unités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0 ou 5 alors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un multiple de 5.</w:t>
            </w:r>
            <w:r w:rsidR="00FE02EB" w:rsidRPr="00D64B4E">
              <w:rPr>
                <w:rFonts w:eastAsiaTheme="minorEastAsia"/>
                <w:iCs/>
              </w:rPr>
              <w:t xml:space="preserve"> </w:t>
            </w:r>
            <w:r w:rsidR="00FE02EB" w:rsidRPr="00D64B4E">
              <w:rPr>
                <w:iCs/>
              </w:rPr>
              <w:t xml:space="preserve">Sinon,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FE02EB" w:rsidRPr="00D64B4E">
              <w:rPr>
                <w:iCs/>
              </w:rPr>
              <w:t xml:space="preserve"> n’est pas un multiple de 5.</w:t>
            </w:r>
          </w:p>
          <w:p w14:paraId="25EF4E6C" w14:textId="7E3A4333" w:rsidR="00F71FC5" w:rsidRPr="00D64B4E" w:rsidRDefault="00F71FC5" w:rsidP="00E418C9">
            <w:pPr>
              <w:rPr>
                <w:rFonts w:eastAsiaTheme="minorEastAsia"/>
                <w:iCs/>
              </w:rPr>
            </w:pPr>
            <w:r w:rsidRPr="00D64B4E">
              <w:rPr>
                <w:rFonts w:eastAsiaTheme="minorEastAsia"/>
                <w:iCs/>
              </w:rPr>
              <w:t xml:space="preserve">Si le chiffre des unités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FE02EB" w:rsidRPr="00D64B4E">
              <w:rPr>
                <w:rFonts w:eastAsiaTheme="minorEastAsia"/>
                <w:iCs/>
              </w:rPr>
              <w:t xml:space="preserve"> est 0, alors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FE02EB" w:rsidRPr="00D64B4E">
              <w:rPr>
                <w:rFonts w:eastAsiaTheme="minorEastAsia"/>
                <w:iCs/>
              </w:rPr>
              <w:t xml:space="preserve"> est un multiple de 10. </w:t>
            </w:r>
            <w:r w:rsidR="00FE02EB" w:rsidRPr="00D64B4E">
              <w:rPr>
                <w:iCs/>
              </w:rPr>
              <w:t xml:space="preserve">Sinon,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FE02EB" w:rsidRPr="00D64B4E">
              <w:rPr>
                <w:iCs/>
              </w:rPr>
              <w:t xml:space="preserve"> n’est pas un multiple de 10.</w:t>
            </w:r>
          </w:p>
          <w:p w14:paraId="359508DC" w14:textId="3245B825" w:rsidR="00FE02EB" w:rsidRPr="00D64B4E" w:rsidRDefault="00FE02EB" w:rsidP="00E418C9">
            <w:pPr>
              <w:rPr>
                <w:rFonts w:eastAsiaTheme="minorEastAsia"/>
                <w:iCs/>
              </w:rPr>
            </w:pPr>
            <w:r w:rsidRPr="00D64B4E">
              <w:rPr>
                <w:rFonts w:eastAsiaTheme="minorEastAsia"/>
                <w:iCs/>
              </w:rPr>
              <w:t xml:space="preserve">Si la somme des chiffres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un multiple de 3, alors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un multiple de 3. </w:t>
            </w:r>
            <w:r w:rsidRPr="00D64B4E">
              <w:rPr>
                <w:iCs/>
              </w:rPr>
              <w:t xml:space="preserve">Sinon,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n’est pas un multiple de 3.</w:t>
            </w:r>
          </w:p>
          <w:p w14:paraId="687A7A50" w14:textId="77777777" w:rsidR="00FE02EB" w:rsidRPr="00D64B4E" w:rsidRDefault="00FE02EB" w:rsidP="00FE02EB">
            <w:pPr>
              <w:rPr>
                <w:iCs/>
              </w:rPr>
            </w:pPr>
            <w:r w:rsidRPr="00D64B4E">
              <w:rPr>
                <w:rFonts w:eastAsiaTheme="minorEastAsia"/>
                <w:iCs/>
              </w:rPr>
              <w:t xml:space="preserve">Si la somme des chiffres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un multiple de 9, alors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un multiple de 9. </w:t>
            </w:r>
            <w:r w:rsidRPr="00D64B4E">
              <w:rPr>
                <w:iCs/>
              </w:rPr>
              <w:t xml:space="preserve">Sinon,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n’est pas un multiple de 9.</w:t>
            </w:r>
          </w:p>
          <w:p w14:paraId="1EEFA3AD" w14:textId="77777777" w:rsidR="00FE02EB" w:rsidRPr="00D64B4E" w:rsidRDefault="00FE02EB" w:rsidP="00FE02EB">
            <w:pPr>
              <w:rPr>
                <w:iCs/>
              </w:rPr>
            </w:pPr>
          </w:p>
          <w:p w14:paraId="4561A168" w14:textId="7ABBA073" w:rsidR="00FE02EB" w:rsidRPr="00E560E6" w:rsidRDefault="00FE02EB" w:rsidP="00FE02E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560E6">
              <w:rPr>
                <w:b/>
                <w:bCs/>
                <w:color w:val="0070C0"/>
                <w:sz w:val="28"/>
                <w:szCs w:val="28"/>
              </w:rPr>
              <w:t>Activité</w:t>
            </w:r>
            <w:r w:rsidR="005D488C" w:rsidRPr="00E560E6">
              <w:rPr>
                <w:b/>
                <w:bCs/>
                <w:color w:val="0070C0"/>
                <w:sz w:val="28"/>
                <w:szCs w:val="28"/>
              </w:rPr>
              <w:t>s</w:t>
            </w:r>
            <w:r w:rsidRPr="00E560E6">
              <w:rPr>
                <w:b/>
                <w:bCs/>
                <w:color w:val="0070C0"/>
                <w:sz w:val="28"/>
                <w:szCs w:val="28"/>
              </w:rPr>
              <w:t xml:space="preserve"> d’introduction de la division euclidienne</w:t>
            </w:r>
          </w:p>
          <w:p w14:paraId="12BC7346" w14:textId="77777777" w:rsidR="005D488C" w:rsidRPr="00D64B4E" w:rsidRDefault="005D488C" w:rsidP="00FE02EB">
            <w:pPr>
              <w:rPr>
                <w:b/>
                <w:bCs/>
                <w:iCs/>
              </w:rPr>
            </w:pPr>
            <w:r w:rsidRPr="00D64B4E">
              <w:rPr>
                <w:b/>
                <w:bCs/>
                <w:iCs/>
              </w:rPr>
              <w:t>Activité 1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3"/>
              <w:gridCol w:w="3546"/>
            </w:tblGrid>
            <w:tr w:rsidR="00D64B4E" w:rsidRPr="00D64B4E" w14:paraId="3A8F6833" w14:textId="77777777" w:rsidTr="00811D08">
              <w:tc>
                <w:tcPr>
                  <w:tcW w:w="6553" w:type="dxa"/>
                </w:tcPr>
                <w:p w14:paraId="65F38A31" w14:textId="304BFF20" w:rsidR="009F0287" w:rsidRPr="00D64B4E" w:rsidRDefault="009F0287" w:rsidP="00FE02EB">
                  <w:pPr>
                    <w:rPr>
                      <w:iCs/>
                    </w:rPr>
                  </w:pPr>
                  <w:r w:rsidRPr="00D64B4E">
                    <w:rPr>
                      <w:iCs/>
                    </w:rPr>
                    <w:t>Maxime dispose d’une plaquette rectangulaire, de dimensions 6 et 10, divisée en carrés de côtés de longueur 1</w:t>
                  </w:r>
                  <w:r w:rsidR="000F7C04" w:rsidRPr="00D64B4E">
                    <w:rPr>
                      <w:iCs/>
                    </w:rPr>
                    <w:t>,</w:t>
                  </w:r>
                  <w:r w:rsidRPr="00D64B4E">
                    <w:rPr>
                      <w:iCs/>
                    </w:rPr>
                    <w:t xml:space="preserve"> et de </w:t>
                  </w:r>
                  <w:r w:rsidRPr="0039537D">
                    <w:rPr>
                      <w:iCs/>
                    </w:rPr>
                    <w:t>5</w:t>
                  </w:r>
                  <w:r w:rsidR="00F176E6" w:rsidRPr="0039537D">
                    <w:rPr>
                      <w:iCs/>
                    </w:rPr>
                    <w:t>8</w:t>
                  </w:r>
                  <w:r w:rsidRPr="0039537D">
                    <w:rPr>
                      <w:iCs/>
                    </w:rPr>
                    <w:t xml:space="preserve"> </w:t>
                  </w:r>
                  <w:r w:rsidRPr="00D64B4E">
                    <w:rPr>
                      <w:iCs/>
                    </w:rPr>
                    <w:t>jetons carrés de côté de longueur 1.</w:t>
                  </w:r>
                </w:p>
                <w:p w14:paraId="3B918529" w14:textId="00EA07FA" w:rsidR="009F0287" w:rsidRPr="00D64B4E" w:rsidRDefault="009F0287" w:rsidP="00FE02EB">
                  <w:pPr>
                    <w:rPr>
                      <w:iCs/>
                    </w:rPr>
                  </w:pPr>
                  <w:r w:rsidRPr="00D64B4E">
                    <w:rPr>
                      <w:iCs/>
                    </w:rPr>
                    <w:t>Il place tous ses jetons les uns à côté des autres, sans laisser d’espace libre (comme commencé dans la figure ci-contre).</w:t>
                  </w:r>
                </w:p>
                <w:p w14:paraId="0FBABF72" w14:textId="6B6CEBD8" w:rsidR="009F0287" w:rsidRPr="00D64B4E" w:rsidRDefault="009F0287" w:rsidP="00FE02EB">
                  <w:pPr>
                    <w:rPr>
                      <w:iCs/>
                    </w:rPr>
                  </w:pPr>
                  <w:r w:rsidRPr="00D64B4E">
                    <w:rPr>
                      <w:iCs/>
                    </w:rPr>
                    <w:t>Pourra-t-il recouvrir toute la plaque avec ses 5</w:t>
                  </w:r>
                  <w:r w:rsidR="00811D08" w:rsidRPr="00D64B4E">
                    <w:rPr>
                      <w:iCs/>
                    </w:rPr>
                    <w:t>8</w:t>
                  </w:r>
                  <w:r w:rsidRPr="00D64B4E">
                    <w:rPr>
                      <w:iCs/>
                    </w:rPr>
                    <w:t xml:space="preserve"> jetons ?</w:t>
                  </w:r>
                </w:p>
                <w:p w14:paraId="73714C54" w14:textId="647E24CB" w:rsidR="009F0287" w:rsidRPr="00D64B4E" w:rsidRDefault="00811D08" w:rsidP="00FE02EB">
                  <w:pPr>
                    <w:rPr>
                      <w:iCs/>
                    </w:rPr>
                  </w:pPr>
                  <w:r w:rsidRPr="00D64B4E">
                    <w:rPr>
                      <w:iCs/>
                    </w:rPr>
                    <w:t>Combien de colonnes complètes pourra-t-il couvrir ?</w:t>
                  </w:r>
                </w:p>
              </w:tc>
              <w:tc>
                <w:tcPr>
                  <w:tcW w:w="3546" w:type="dxa"/>
                </w:tcPr>
                <w:p w14:paraId="5C8A23E1" w14:textId="053CC6EE" w:rsidR="009F0287" w:rsidRPr="00D64B4E" w:rsidRDefault="009F0287" w:rsidP="00FE02EB">
                  <w:pPr>
                    <w:rPr>
                      <w:i/>
                    </w:rPr>
                  </w:pPr>
                  <w:r w:rsidRPr="00D64B4E">
                    <w:rPr>
                      <w:i/>
                      <w:noProof/>
                    </w:rPr>
                    <w:drawing>
                      <wp:inline distT="0" distB="0" distL="0" distR="0" wp14:anchorId="07A83B62" wp14:editId="62BC753E">
                        <wp:extent cx="2107922" cy="1258530"/>
                        <wp:effectExtent l="0" t="0" r="6985" b="0"/>
                        <wp:docPr id="142379914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3799149" name=""/>
                                <pic:cNvPicPr/>
                              </pic:nvPicPr>
                              <pic:blipFill rotWithShape="1">
                                <a:blip r:embed="rId9"/>
                                <a:srcRect l="8969" t="22828" r="12793" b="342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1725" cy="12667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85331" w14:textId="7A291E13" w:rsidR="009F0287" w:rsidRPr="00D64B4E" w:rsidRDefault="00811D08" w:rsidP="00FE02EB">
            <w:pPr>
              <w:rPr>
                <w:iCs/>
              </w:rPr>
            </w:pPr>
            <w:r w:rsidRPr="00D64B4E">
              <w:rPr>
                <w:iCs/>
              </w:rPr>
              <w:t xml:space="preserve"> Combien lui restera-t-il de jetons ?</w:t>
            </w:r>
          </w:p>
          <w:p w14:paraId="399441BA" w14:textId="1673C5DA" w:rsidR="0080551F" w:rsidRPr="00D64B4E" w:rsidRDefault="0080551F" w:rsidP="00FE02EB">
            <w:pPr>
              <w:rPr>
                <w:i/>
                <w:sz w:val="12"/>
                <w:szCs w:val="12"/>
              </w:rPr>
            </w:pPr>
            <w:r w:rsidRPr="00D64B4E">
              <w:rPr>
                <w:i/>
              </w:rPr>
              <w:t xml:space="preserve"> </w:t>
            </w:r>
          </w:p>
          <w:p w14:paraId="7B671BF4" w14:textId="59B9A46F" w:rsidR="005D488C" w:rsidRDefault="005D488C" w:rsidP="00FE02EB">
            <w:pPr>
              <w:rPr>
                <w:i/>
              </w:rPr>
            </w:pPr>
            <w:r w:rsidRPr="00D64B4E">
              <w:rPr>
                <w:i/>
              </w:rPr>
              <w:t>Cette activité permet de</w:t>
            </w:r>
            <w:r w:rsidR="00811D08" w:rsidRPr="00D64B4E">
              <w:rPr>
                <w:i/>
              </w:rPr>
              <w:t xml:space="preserve"> faire</w:t>
            </w:r>
            <w:r w:rsidRPr="00D64B4E">
              <w:rPr>
                <w:i/>
              </w:rPr>
              <w:t xml:space="preserve"> </w:t>
            </w:r>
            <w:r w:rsidR="00811D08" w:rsidRPr="00D64B4E">
              <w:rPr>
                <w:i/>
              </w:rPr>
              <w:t xml:space="preserve">manipuler les élèves </w:t>
            </w:r>
            <w:r w:rsidR="00FF77E6" w:rsidRPr="00D64B4E">
              <w:rPr>
                <w:i/>
              </w:rPr>
              <w:t>sur les multiples de 6, en considérant les colonnes</w:t>
            </w:r>
            <w:r w:rsidR="00811D08" w:rsidRPr="00D64B4E">
              <w:rPr>
                <w:i/>
              </w:rPr>
              <w:t xml:space="preserve"> </w:t>
            </w:r>
            <w:r w:rsidR="00FF77E6" w:rsidRPr="00D64B4E">
              <w:rPr>
                <w:i/>
              </w:rPr>
              <w:t>complètement remplies et d’encadrer 58 entre deux multiples consécutifs de 6.</w:t>
            </w:r>
          </w:p>
          <w:p w14:paraId="0D8A939C" w14:textId="77777777" w:rsidR="00E44AE5" w:rsidRPr="00D64B4E" w:rsidRDefault="00E44AE5" w:rsidP="00FE02EB">
            <w:pPr>
              <w:rPr>
                <w:rFonts w:eastAsiaTheme="minorEastAsia"/>
                <w:i/>
              </w:rPr>
            </w:pPr>
          </w:p>
          <w:p w14:paraId="458C95F1" w14:textId="10C3A4E6" w:rsidR="005D488C" w:rsidRPr="00D64B4E" w:rsidRDefault="005D488C" w:rsidP="005D488C">
            <w:pPr>
              <w:rPr>
                <w:b/>
                <w:bCs/>
                <w:iCs/>
              </w:rPr>
            </w:pPr>
            <w:r w:rsidRPr="00D64B4E">
              <w:rPr>
                <w:b/>
                <w:bCs/>
                <w:iCs/>
              </w:rPr>
              <w:t>Activité 2</w:t>
            </w:r>
          </w:p>
          <w:p w14:paraId="6C084349" w14:textId="77777777" w:rsidR="0080551F" w:rsidRPr="0039537D" w:rsidRDefault="0080551F" w:rsidP="0039537D">
            <w:pPr>
              <w:pStyle w:val="Paragraphedeliste"/>
              <w:numPr>
                <w:ilvl w:val="0"/>
                <w:numId w:val="10"/>
              </w:numPr>
              <w:rPr>
                <w:iCs/>
              </w:rPr>
            </w:pPr>
            <w:r w:rsidRPr="0039537D">
              <w:rPr>
                <w:iCs/>
              </w:rPr>
              <w:t>Quelle est la liste des dix premiers multiples de 7 ?</w:t>
            </w:r>
          </w:p>
          <w:p w14:paraId="140A45DA" w14:textId="77777777" w:rsidR="0080551F" w:rsidRPr="0039537D" w:rsidRDefault="0080551F" w:rsidP="0039537D">
            <w:pPr>
              <w:pStyle w:val="Paragraphedeliste"/>
              <w:numPr>
                <w:ilvl w:val="0"/>
                <w:numId w:val="10"/>
              </w:numPr>
              <w:rPr>
                <w:iCs/>
              </w:rPr>
            </w:pPr>
            <w:r w:rsidRPr="0039537D">
              <w:rPr>
                <w:iCs/>
              </w:rPr>
              <w:t xml:space="preserve">On considère les nombres 17, 28, 40, 42 et 54. </w:t>
            </w:r>
          </w:p>
          <w:p w14:paraId="69267942" w14:textId="77777777" w:rsidR="0080551F" w:rsidRPr="0039537D" w:rsidRDefault="0080551F" w:rsidP="0039537D">
            <w:pPr>
              <w:pStyle w:val="Paragraphedeliste"/>
              <w:rPr>
                <w:iCs/>
              </w:rPr>
            </w:pPr>
            <w:r w:rsidRPr="0039537D">
              <w:rPr>
                <w:iCs/>
              </w:rPr>
              <w:t>Préciser les multiples de 7.</w:t>
            </w:r>
          </w:p>
          <w:p w14:paraId="0406DA9B" w14:textId="77777777" w:rsidR="0080551F" w:rsidRPr="0039537D" w:rsidRDefault="0080551F" w:rsidP="0039537D">
            <w:pPr>
              <w:pStyle w:val="Paragraphedeliste"/>
              <w:rPr>
                <w:iCs/>
              </w:rPr>
            </w:pPr>
            <w:r w:rsidRPr="0039537D">
              <w:rPr>
                <w:iCs/>
              </w:rPr>
              <w:t xml:space="preserve">Encadrer les autres nombres par deux multiples </w:t>
            </w:r>
            <w:r w:rsidRPr="0039537D">
              <w:rPr>
                <w:i/>
              </w:rPr>
              <w:t>consécutifs</w:t>
            </w:r>
            <w:r w:rsidRPr="0039537D">
              <w:rPr>
                <w:iCs/>
              </w:rPr>
              <w:t xml:space="preserve"> (mot à expliciter) de 7.</w:t>
            </w:r>
          </w:p>
          <w:p w14:paraId="2C17E3EA" w14:textId="48FBAC4D" w:rsidR="0080551F" w:rsidRPr="00D64B4E" w:rsidRDefault="0080551F" w:rsidP="0080551F">
            <w:pPr>
              <w:rPr>
                <w:rFonts w:eastAsiaTheme="minorEastAsia"/>
                <w:i/>
              </w:rPr>
            </w:pPr>
            <w:r w:rsidRPr="00D64B4E">
              <w:rPr>
                <w:i/>
              </w:rPr>
              <w:lastRenderedPageBreak/>
              <w:t xml:space="preserve">Cette activité permet de faire écrire des égalités </w:t>
            </w:r>
            <m:oMath>
              <m:r>
                <w:rPr>
                  <w:rFonts w:ascii="Cambria Math" w:hAnsi="Cambria Math"/>
                </w:rPr>
                <m:t>a=7q+r</m:t>
              </m:r>
            </m:oMath>
            <w:r w:rsidRPr="00D64B4E">
              <w:rPr>
                <w:rFonts w:eastAsiaTheme="minorEastAsia"/>
                <w:i/>
              </w:rPr>
              <w:t xml:space="preserve">  où </w:t>
            </w:r>
            <m:oMath>
              <m:r>
                <w:rPr>
                  <w:rFonts w:ascii="Cambria Math" w:eastAsiaTheme="minorEastAsia" w:hAnsi="Cambria Math"/>
                </w:rPr>
                <m:t>r&lt;7</m:t>
              </m:r>
            </m:oMath>
            <w:r w:rsidRPr="00D64B4E">
              <w:rPr>
                <w:rFonts w:eastAsiaTheme="minorEastAsia"/>
                <w:i/>
              </w:rPr>
              <w:t xml:space="preserve"> et d’introduire le principe de la division euclidienne</w:t>
            </w:r>
            <w:r w:rsidR="00FF77E6" w:rsidRPr="00D64B4E">
              <w:rPr>
                <w:rFonts w:eastAsiaTheme="minorEastAsia"/>
                <w:i/>
              </w:rPr>
              <w:t>,</w:t>
            </w:r>
            <w:r w:rsidRPr="00D64B4E">
              <w:rPr>
                <w:rFonts w:eastAsiaTheme="minorEastAsia"/>
                <w:i/>
              </w:rPr>
              <w:t xml:space="preserve"> de la mette en lien avec la division posée</w:t>
            </w:r>
            <w:r w:rsidR="00FF77E6" w:rsidRPr="00D64B4E">
              <w:rPr>
                <w:rFonts w:eastAsiaTheme="minorEastAsia"/>
                <w:i/>
              </w:rPr>
              <w:t xml:space="preserve"> en posant les divisions de 17, 40 et 54 par 7 et en les réécrivant chacune </w:t>
            </w:r>
            <m:oMath>
              <m:r>
                <w:rPr>
                  <w:rFonts w:ascii="Cambria Math" w:hAnsi="Cambria Math"/>
                </w:rPr>
                <m:t>a=bq+r</m:t>
              </m:r>
            </m:oMath>
            <w:r w:rsidR="00FF77E6" w:rsidRPr="00D64B4E">
              <w:rPr>
                <w:rFonts w:eastAsiaTheme="minorEastAsia"/>
                <w:iCs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r&lt;b</m:t>
              </m:r>
            </m:oMath>
            <w:r w:rsidR="00FF77E6" w:rsidRPr="00D64B4E">
              <w:rPr>
                <w:rFonts w:eastAsiaTheme="minorEastAsia"/>
              </w:rPr>
              <w:t>.</w:t>
            </w:r>
          </w:p>
          <w:p w14:paraId="098A9A95" w14:textId="288387ED" w:rsidR="005D488C" w:rsidRDefault="005D488C" w:rsidP="00FE02EB">
            <w:pPr>
              <w:rPr>
                <w:rFonts w:eastAsiaTheme="minorEastAsia"/>
                <w:iCs/>
              </w:rPr>
            </w:pPr>
          </w:p>
          <w:p w14:paraId="47A108FD" w14:textId="77777777" w:rsidR="003737C3" w:rsidRPr="00E560E6" w:rsidRDefault="003737C3" w:rsidP="003737C3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E560E6">
              <w:rPr>
                <w:b/>
                <w:bCs/>
                <w:color w:val="0070C0"/>
                <w:sz w:val="28"/>
                <w:szCs w:val="28"/>
              </w:rPr>
              <w:t>Trace dans le cahier de cours </w:t>
            </w:r>
          </w:p>
          <w:p w14:paraId="7913B388" w14:textId="0C096B94" w:rsidR="005D488C" w:rsidRPr="00D64B4E" w:rsidRDefault="00977270" w:rsidP="00FE02EB">
            <w:pPr>
              <w:rPr>
                <w:b/>
                <w:bCs/>
                <w:iCs/>
                <w:u w:val="single"/>
              </w:rPr>
            </w:pPr>
            <w:r w:rsidRPr="00D64B4E">
              <w:rPr>
                <w:b/>
                <w:bCs/>
                <w:iCs/>
                <w:u w:val="single"/>
              </w:rPr>
              <w:t>Définition :</w:t>
            </w:r>
          </w:p>
          <w:p w14:paraId="4A066FDC" w14:textId="3C220659" w:rsidR="00977270" w:rsidRPr="00D64B4E" w:rsidRDefault="00977270" w:rsidP="00FE02EB">
            <w:pPr>
              <w:rPr>
                <w:iCs/>
              </w:rPr>
            </w:pPr>
            <w:r w:rsidRPr="00D64B4E">
              <w:rPr>
                <w:iCs/>
              </w:rPr>
              <w:t xml:space="preserve">Soit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un nombre entier et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D64B4E">
              <w:rPr>
                <w:iCs/>
              </w:rPr>
              <w:t xml:space="preserve"> un nombre entier non nul.</w:t>
            </w:r>
          </w:p>
          <w:p w14:paraId="2D098341" w14:textId="256DC8C8" w:rsidR="00FF77E6" w:rsidRPr="00D64B4E" w:rsidRDefault="00977270" w:rsidP="00FE02EB">
            <w:pPr>
              <w:rPr>
                <w:rFonts w:eastAsiaTheme="minorEastAsia"/>
                <w:iCs/>
              </w:rPr>
            </w:pPr>
            <w:r w:rsidRPr="00D64B4E">
              <w:rPr>
                <w:iCs/>
              </w:rPr>
              <w:t xml:space="preserve">On appelle </w:t>
            </w:r>
            <w:r w:rsidRPr="00D64B4E">
              <w:rPr>
                <w:b/>
                <w:bCs/>
                <w:iCs/>
              </w:rPr>
              <w:t>quotient</w:t>
            </w:r>
            <w:r w:rsidRPr="00D64B4E">
              <w:rPr>
                <w:iCs/>
              </w:rPr>
              <w:t xml:space="preserve"> et </w:t>
            </w:r>
            <w:r w:rsidRPr="00D64B4E">
              <w:rPr>
                <w:b/>
                <w:bCs/>
                <w:iCs/>
              </w:rPr>
              <w:t>reste</w:t>
            </w:r>
            <w:r w:rsidRPr="00D64B4E">
              <w:rPr>
                <w:iCs/>
              </w:rPr>
              <w:t xml:space="preserve"> de la division euclidienne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D64B4E">
              <w:rPr>
                <w:iCs/>
              </w:rPr>
              <w:t xml:space="preserve"> par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D64B4E">
              <w:rPr>
                <w:iCs/>
              </w:rPr>
              <w:t xml:space="preserve"> les nombres entiers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 w:rsidRPr="00D64B4E">
              <w:rPr>
                <w:iCs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D64B4E">
              <w:rPr>
                <w:iCs/>
              </w:rPr>
              <w:t xml:space="preserve"> tels que </w:t>
            </w:r>
            <m:oMath>
              <m:r>
                <w:rPr>
                  <w:rFonts w:ascii="Cambria Math" w:hAnsi="Cambria Math"/>
                </w:rPr>
                <m:t>a=bq+r</m:t>
              </m:r>
            </m:oMath>
            <w:r w:rsidRPr="00D64B4E">
              <w:rPr>
                <w:rFonts w:eastAsiaTheme="minorEastAsia"/>
                <w:iCs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r&lt;b</m:t>
              </m:r>
            </m:oMath>
            <w:r w:rsidR="000138B3" w:rsidRPr="00D64B4E">
              <w:rPr>
                <w:rFonts w:eastAsiaTheme="minorEastAsia"/>
                <w:iCs/>
              </w:rPr>
              <w:t>.</w:t>
            </w:r>
          </w:p>
          <w:p w14:paraId="289A78DE" w14:textId="26323C0B" w:rsidR="00464704" w:rsidRPr="00D64B4E" w:rsidRDefault="00464704" w:rsidP="00FE02EB">
            <w:pPr>
              <w:rPr>
                <w:rFonts w:eastAsiaTheme="minorEastAsia"/>
                <w:iCs/>
              </w:rPr>
            </w:pPr>
            <w:r w:rsidRPr="00D64B4E">
              <w:rPr>
                <w:rFonts w:eastAsiaTheme="minorEastAsia"/>
                <w:iCs/>
              </w:rPr>
              <w:t xml:space="preserve">Le nombre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est appelé dividende et le nombre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D64B4E">
              <w:rPr>
                <w:rFonts w:eastAsiaTheme="minorEastAsia"/>
                <w:iCs/>
              </w:rPr>
              <w:t xml:space="preserve"> </w:t>
            </w:r>
            <w:r w:rsidRPr="00D64B4E">
              <w:rPr>
                <w:rFonts w:eastAsiaTheme="minorEastAsia"/>
                <w:b/>
                <w:bCs/>
                <w:iCs/>
              </w:rPr>
              <w:t>diviseur</w:t>
            </w:r>
            <w:r w:rsidRPr="00D64B4E">
              <w:rPr>
                <w:rFonts w:eastAsiaTheme="minorEastAsia"/>
                <w:iCs/>
              </w:rPr>
              <w:t xml:space="preserve"> de la division euclidienne de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Pr="00D64B4E">
              <w:rPr>
                <w:rFonts w:eastAsiaTheme="minorEastAsia"/>
                <w:iCs/>
              </w:rPr>
              <w:t xml:space="preserve"> par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D64B4E">
              <w:rPr>
                <w:rFonts w:eastAsiaTheme="minorEastAsia"/>
                <w:iCs/>
              </w:rPr>
              <w:t xml:space="preserve">. </w:t>
            </w:r>
          </w:p>
          <w:p w14:paraId="671AC14B" w14:textId="77777777" w:rsidR="00FF77E6" w:rsidRPr="00D64B4E" w:rsidRDefault="00FF77E6" w:rsidP="00FE02EB">
            <w:pPr>
              <w:rPr>
                <w:rFonts w:eastAsiaTheme="minorEastAsia"/>
                <w:iCs/>
              </w:rPr>
            </w:pPr>
          </w:p>
          <w:p w14:paraId="5F16591B" w14:textId="7FBC5B2C" w:rsidR="00FF77E6" w:rsidRDefault="00FF77E6" w:rsidP="00FE02EB">
            <w:pPr>
              <w:rPr>
                <w:rFonts w:eastAsiaTheme="minorEastAsia"/>
                <w:i/>
              </w:rPr>
            </w:pPr>
            <w:r w:rsidRPr="00D64B4E">
              <w:rPr>
                <w:rFonts w:eastAsiaTheme="minorEastAsia"/>
                <w:i/>
              </w:rPr>
              <w:t xml:space="preserve">Remarque :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</m:oMath>
            <w:r w:rsidRPr="00D64B4E">
              <w:rPr>
                <w:rFonts w:eastAsiaTheme="minorEastAsia"/>
                <w:i/>
              </w:rPr>
              <w:t xml:space="preserve"> est le nombre de « paquets » contenant chacun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D64B4E">
              <w:rPr>
                <w:rFonts w:eastAsiaTheme="minorEastAsia"/>
                <w:i/>
              </w:rPr>
              <w:t xml:space="preserve"> unités et </w:t>
            </w:r>
            <m:oMath>
              <m:r>
                <w:rPr>
                  <w:rFonts w:ascii="Cambria Math" w:eastAsiaTheme="minorEastAsia" w:hAnsi="Cambria Math"/>
                </w:rPr>
                <m:t xml:space="preserve">r </m:t>
              </m:r>
            </m:oMath>
            <w:r w:rsidRPr="00D64B4E">
              <w:rPr>
                <w:rFonts w:eastAsiaTheme="minorEastAsia"/>
                <w:i/>
              </w:rPr>
              <w:t>est le nombre d’unités qui restent, une fois le partage effectué.</w:t>
            </w:r>
          </w:p>
          <w:p w14:paraId="7802A1DD" w14:textId="2ABF0BFF" w:rsidR="008C1626" w:rsidRPr="00D64B4E" w:rsidRDefault="008C1626" w:rsidP="00FE02E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On ne précise pas ici que </w:t>
            </w:r>
            <m:oMath>
              <m:r>
                <w:rPr>
                  <w:rFonts w:ascii="Cambria Math" w:eastAsiaTheme="minorEastAsia" w:hAnsi="Cambria Math"/>
                </w:rPr>
                <m:t>0≤r</m:t>
              </m:r>
            </m:oMath>
            <w:r>
              <w:rPr>
                <w:rFonts w:eastAsiaTheme="minorEastAsia"/>
                <w:i/>
              </w:rPr>
              <w:t xml:space="preserve">  car, en sixième, les élèves ne connaissent que les nombres positifs.</w:t>
            </w:r>
          </w:p>
          <w:p w14:paraId="2D5BB491" w14:textId="77777777" w:rsidR="00FF77E6" w:rsidRPr="00D64B4E" w:rsidRDefault="00FF77E6" w:rsidP="00FE02EB">
            <w:pPr>
              <w:rPr>
                <w:rFonts w:eastAsiaTheme="minorEastAsia"/>
                <w:i/>
              </w:rPr>
            </w:pPr>
          </w:p>
          <w:p w14:paraId="78B6AB8B" w14:textId="77777777" w:rsidR="00FF77E6" w:rsidRPr="00D64B4E" w:rsidRDefault="00FF77E6" w:rsidP="00FE02EB">
            <w:pPr>
              <w:rPr>
                <w:rFonts w:eastAsiaTheme="minorEastAsia"/>
              </w:rPr>
            </w:pPr>
            <w:r w:rsidRPr="00D64B4E">
              <w:rPr>
                <w:rFonts w:eastAsiaTheme="minorEastAsia"/>
                <w:iCs/>
                <w:u w:val="single"/>
              </w:rPr>
              <w:t>Exemples :</w:t>
            </w:r>
            <w:r w:rsidRPr="00D64B4E">
              <w:rPr>
                <w:rFonts w:eastAsiaTheme="minorEastAsia"/>
                <w:iCs/>
              </w:rPr>
              <w:t xml:space="preserve"> </w:t>
            </w:r>
            <w:r w:rsidR="00464704" w:rsidRPr="00D64B4E">
              <w:rPr>
                <w:rFonts w:eastAsiaTheme="minorEastAsia"/>
                <w:iCs/>
              </w:rPr>
              <w:t xml:space="preserve">plusieurs divisions posées en faisant préciser à chaque fois le quotient et le reste et en faisant ressortir que l’algorithme de la division posée repose sur les multiples successifs de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="00464704" w:rsidRPr="00D64B4E">
              <w:rPr>
                <w:rFonts w:eastAsiaTheme="minorEastAsia"/>
                <w:iCs/>
              </w:rPr>
              <w:t xml:space="preserve"> et l’encadrement de </w:t>
            </w:r>
            <m:oMath>
              <m:r>
                <w:rPr>
                  <w:rFonts w:ascii="Cambria Math" w:eastAsiaTheme="minorEastAsia" w:hAnsi="Cambria Math"/>
                </w:rPr>
                <m:t xml:space="preserve">a </m:t>
              </m:r>
            </m:oMath>
            <w:r w:rsidR="00464704" w:rsidRPr="00D64B4E">
              <w:rPr>
                <w:rFonts w:eastAsiaTheme="minorEastAsia"/>
                <w:iCs/>
              </w:rPr>
              <w:t xml:space="preserve">par deux multiples consécutifs de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="00464704" w:rsidRPr="00D64B4E">
              <w:rPr>
                <w:rFonts w:eastAsiaTheme="minorEastAsia"/>
                <w:iCs/>
              </w:rPr>
              <w:t xml:space="preserve">, ce qui garantit la condition </w:t>
            </w:r>
            <m:oMath>
              <m:r>
                <w:rPr>
                  <w:rFonts w:ascii="Cambria Math" w:eastAsiaTheme="minorEastAsia" w:hAnsi="Cambria Math"/>
                </w:rPr>
                <m:t>r&lt;b</m:t>
              </m:r>
            </m:oMath>
            <w:r w:rsidR="00464704" w:rsidRPr="00D64B4E">
              <w:rPr>
                <w:rFonts w:eastAsiaTheme="minorEastAsia"/>
              </w:rPr>
              <w:t>.</w:t>
            </w:r>
          </w:p>
          <w:p w14:paraId="357801A2" w14:textId="77777777" w:rsidR="00464704" w:rsidRPr="00D64B4E" w:rsidRDefault="00464704" w:rsidP="00FE02EB">
            <w:pPr>
              <w:rPr>
                <w:rFonts w:eastAsiaTheme="minorEastAsia"/>
              </w:rPr>
            </w:pPr>
          </w:p>
          <w:p w14:paraId="73C74586" w14:textId="4BF5AFC2" w:rsidR="008851B9" w:rsidRPr="00563697" w:rsidRDefault="00464704" w:rsidP="00FE02EB">
            <w:pPr>
              <w:rPr>
                <w:rFonts w:eastAsiaTheme="minorEastAsia"/>
                <w:i/>
              </w:rPr>
            </w:pPr>
            <w:r w:rsidRPr="00563697">
              <w:rPr>
                <w:rFonts w:eastAsiaTheme="minorEastAsia"/>
                <w:i/>
                <w:iCs/>
              </w:rPr>
              <w:t>Mise en garde</w:t>
            </w:r>
            <w:r w:rsidRPr="00563697">
              <w:rPr>
                <w:rFonts w:eastAsiaTheme="minorEastAsia"/>
                <w:i/>
              </w:rPr>
              <w:t xml:space="preserve"> : </w:t>
            </w:r>
            <w:r w:rsidR="00AB5EF6" w:rsidRPr="00563697">
              <w:rPr>
                <w:rFonts w:eastAsiaTheme="minorEastAsia"/>
                <w:i/>
              </w:rPr>
              <w:t>L’égalité seule</w:t>
            </w:r>
            <w:r w:rsidRPr="00563697">
              <w:rPr>
                <w:rFonts w:eastAsiaTheme="minorEastAsia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a=bq+r</m:t>
              </m:r>
            </m:oMath>
            <w:r w:rsidRPr="00563697">
              <w:rPr>
                <w:rFonts w:eastAsiaTheme="minorEastAsia"/>
                <w:i/>
              </w:rPr>
              <w:t xml:space="preserve"> </w:t>
            </w:r>
            <w:r w:rsidR="00AB5EF6" w:rsidRPr="00563697">
              <w:rPr>
                <w:rFonts w:eastAsiaTheme="minorEastAsia"/>
                <w:i/>
              </w:rPr>
              <w:t xml:space="preserve">ne correspond à la division euclidienne de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="00AB5EF6" w:rsidRPr="00563697">
              <w:rPr>
                <w:rFonts w:eastAsiaTheme="minorEastAsia"/>
                <w:i/>
              </w:rPr>
              <w:t xml:space="preserve"> par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="00AB5EF6" w:rsidRPr="00563697">
              <w:rPr>
                <w:rFonts w:eastAsiaTheme="minorEastAsia"/>
                <w:i/>
              </w:rPr>
              <w:t xml:space="preserve"> que si on a bien </w:t>
            </w:r>
            <m:oMath>
              <m:r>
                <w:rPr>
                  <w:rFonts w:ascii="Cambria Math" w:eastAsiaTheme="minorEastAsia" w:hAnsi="Cambria Math"/>
                </w:rPr>
                <m:t>r&lt;b</m:t>
              </m:r>
            </m:oMath>
            <w:r w:rsidR="00AB5EF6" w:rsidRPr="00563697">
              <w:rPr>
                <w:rFonts w:eastAsiaTheme="minorEastAsia"/>
                <w:i/>
              </w:rPr>
              <w:t>.</w:t>
            </w:r>
            <w:r w:rsidRPr="00563697">
              <w:rPr>
                <w:rFonts w:eastAsiaTheme="minorEastAsia"/>
                <w:i/>
              </w:rPr>
              <w:t xml:space="preserve"> </w:t>
            </w:r>
          </w:p>
          <w:p w14:paraId="62B8583E" w14:textId="78E7F738" w:rsidR="00464704" w:rsidRPr="00D64B4E" w:rsidRDefault="00563697" w:rsidP="00FE02EB">
            <w:pPr>
              <w:rPr>
                <w:rFonts w:eastAsiaTheme="minorEastAsia"/>
              </w:rPr>
            </w:pPr>
            <w:r w:rsidRPr="00563697">
              <w:rPr>
                <w:rFonts w:eastAsiaTheme="minorEastAsia"/>
                <w:u w:val="single"/>
              </w:rPr>
              <w:t>Exemple :</w:t>
            </w:r>
            <w:r w:rsidR="008851B9" w:rsidRPr="00D64B4E">
              <w:rPr>
                <w:rFonts w:eastAsiaTheme="minorEastAsia"/>
              </w:rPr>
              <w:t xml:space="preserve"> l’égalité </w:t>
            </w:r>
            <m:oMath>
              <m:r>
                <w:rPr>
                  <w:rFonts w:ascii="Cambria Math" w:eastAsiaTheme="minorEastAsia" w:hAnsi="Cambria Math"/>
                </w:rPr>
                <m:t>37=8×4+5</m:t>
              </m:r>
            </m:oMath>
            <w:r w:rsidR="008851B9" w:rsidRPr="00D64B4E">
              <w:rPr>
                <w:rFonts w:eastAsiaTheme="minorEastAsia"/>
              </w:rPr>
              <w:t xml:space="preserve"> correspond à la division euclidienne de 37 par 8 car </w:t>
            </w:r>
            <m:oMath>
              <m:r>
                <w:rPr>
                  <w:rFonts w:ascii="Cambria Math" w:eastAsiaTheme="minorEastAsia" w:hAnsi="Cambria Math"/>
                </w:rPr>
                <m:t>5&lt;8</m:t>
              </m:r>
            </m:oMath>
            <w:r w:rsidR="008851B9" w:rsidRPr="00D64B4E">
              <w:rPr>
                <w:rFonts w:eastAsiaTheme="minorEastAsia"/>
              </w:rPr>
              <w:t xml:space="preserve"> mais </w:t>
            </w:r>
            <w:r w:rsidR="00AB5EF6" w:rsidRPr="00D64B4E">
              <w:rPr>
                <w:rFonts w:eastAsiaTheme="minorEastAsia"/>
              </w:rPr>
              <w:t xml:space="preserve">elle ne </w:t>
            </w:r>
            <w:r>
              <w:rPr>
                <w:rFonts w:eastAsiaTheme="minorEastAsia"/>
              </w:rPr>
              <w:t>correspond</w:t>
            </w:r>
            <w:r w:rsidR="00AB5EF6" w:rsidRPr="00D64B4E">
              <w:rPr>
                <w:rFonts w:eastAsiaTheme="minorEastAsia"/>
              </w:rPr>
              <w:t xml:space="preserve"> pas à la division euclidienne de 37 par 4 car </w:t>
            </w:r>
            <m:oMath>
              <m:r>
                <w:rPr>
                  <w:rFonts w:ascii="Cambria Math" w:eastAsiaTheme="minorEastAsia" w:hAnsi="Cambria Math"/>
                </w:rPr>
                <m:t>5&gt;4</m:t>
              </m:r>
            </m:oMath>
            <w:r w:rsidR="00AB5EF6" w:rsidRPr="00D64B4E">
              <w:rPr>
                <w:rFonts w:eastAsiaTheme="minorEastAsia"/>
              </w:rPr>
              <w:t xml:space="preserve"> .</w:t>
            </w:r>
          </w:p>
          <w:p w14:paraId="2346397E" w14:textId="77777777" w:rsidR="008851B9" w:rsidRPr="00D64B4E" w:rsidRDefault="008851B9" w:rsidP="00FE02EB">
            <w:pPr>
              <w:rPr>
                <w:rFonts w:eastAsiaTheme="minorEastAsia"/>
              </w:rPr>
            </w:pPr>
          </w:p>
          <w:p w14:paraId="58186D9D" w14:textId="58A6E84B" w:rsidR="004C3796" w:rsidRPr="00E560E6" w:rsidRDefault="004C3796" w:rsidP="004C3796">
            <w:pPr>
              <w:ind w:right="-426"/>
              <w:rPr>
                <w:b/>
                <w:color w:val="0070C0"/>
                <w:sz w:val="28"/>
                <w:szCs w:val="28"/>
              </w:rPr>
            </w:pPr>
            <w:r w:rsidRPr="00E560E6">
              <w:rPr>
                <w:b/>
                <w:color w:val="0070C0"/>
                <w:sz w:val="28"/>
                <w:szCs w:val="28"/>
              </w:rPr>
              <w:t>Petits problèmes d’application</w:t>
            </w:r>
          </w:p>
          <w:p w14:paraId="571EECF6" w14:textId="77777777" w:rsidR="00F176E6" w:rsidRDefault="004C3796" w:rsidP="004C3796">
            <w:pPr>
              <w:pStyle w:val="Paragraphedeliste"/>
              <w:numPr>
                <w:ilvl w:val="0"/>
                <w:numId w:val="8"/>
              </w:numPr>
              <w:ind w:right="-426"/>
            </w:pPr>
            <w:r w:rsidRPr="00D64B4E">
              <w:t xml:space="preserve">Lucie dispose de 38 €. Elle veut aller au cinéma avec des amies en leur offrant leur place. Si les </w:t>
            </w:r>
          </w:p>
          <w:p w14:paraId="3C320DE1" w14:textId="6E874996" w:rsidR="004C3796" w:rsidRPr="00D64B4E" w:rsidRDefault="004C3796" w:rsidP="00F176E6">
            <w:pPr>
              <w:pStyle w:val="Paragraphedeliste"/>
              <w:ind w:right="-426"/>
            </w:pPr>
            <w:proofErr w:type="gramStart"/>
            <w:r w:rsidRPr="00D64B4E">
              <w:t>places</w:t>
            </w:r>
            <w:proofErr w:type="gramEnd"/>
            <w:r w:rsidRPr="00D64B4E">
              <w:t xml:space="preserve"> sont à 7 €, combien de places peut-elle acheter ? Combien d’amies peut-elle inviter ?</w:t>
            </w:r>
          </w:p>
          <w:p w14:paraId="674B5584" w14:textId="77777777" w:rsidR="004C3796" w:rsidRPr="00D64B4E" w:rsidRDefault="004C3796" w:rsidP="004C3796">
            <w:pPr>
              <w:pStyle w:val="Paragraphedeliste"/>
              <w:ind w:right="-426"/>
            </w:pPr>
          </w:p>
          <w:p w14:paraId="2EFF30D7" w14:textId="77777777" w:rsidR="00F176E6" w:rsidRPr="00E44AE5" w:rsidRDefault="004C3796" w:rsidP="004C3796">
            <w:pPr>
              <w:pStyle w:val="Paragraphedeliste"/>
              <w:numPr>
                <w:ilvl w:val="0"/>
                <w:numId w:val="8"/>
              </w:numPr>
              <w:ind w:right="-426"/>
            </w:pPr>
            <w:r w:rsidRPr="00E44AE5">
              <w:t>Les six classes de sixième d’un collège effectuent une sortie en car. Cela correspond à 156 élèves</w:t>
            </w:r>
          </w:p>
          <w:p w14:paraId="707701C8" w14:textId="77777777" w:rsidR="00F176E6" w:rsidRPr="00E44AE5" w:rsidRDefault="004C3796" w:rsidP="00F176E6">
            <w:pPr>
              <w:pStyle w:val="Paragraphedeliste"/>
              <w:ind w:right="-426"/>
            </w:pPr>
            <w:r w:rsidRPr="00E44AE5">
              <w:t xml:space="preserve"> </w:t>
            </w:r>
            <w:proofErr w:type="gramStart"/>
            <w:r w:rsidRPr="00E44AE5">
              <w:t>et</w:t>
            </w:r>
            <w:proofErr w:type="gramEnd"/>
            <w:r w:rsidRPr="00E44AE5">
              <w:t xml:space="preserve"> 13 adultes accompagnateurs.</w:t>
            </w:r>
            <w:r w:rsidR="00F176E6" w:rsidRPr="00E44AE5">
              <w:t xml:space="preserve"> </w:t>
            </w:r>
          </w:p>
          <w:p w14:paraId="0C3B3833" w14:textId="756505BA" w:rsidR="00E44AE5" w:rsidRDefault="004C3796" w:rsidP="00E44AE5">
            <w:pPr>
              <w:pStyle w:val="Paragraphedeliste"/>
            </w:pPr>
            <w:r w:rsidRPr="00E44AE5">
              <w:t>Un car peut transporter 5</w:t>
            </w:r>
            <w:r w:rsidR="00AD7C15">
              <w:t>7</w:t>
            </w:r>
            <w:r w:rsidRPr="00E44AE5">
              <w:t xml:space="preserve"> </w:t>
            </w:r>
            <w:r w:rsidR="00563697" w:rsidRPr="00E44AE5">
              <w:t>p</w:t>
            </w:r>
            <w:r w:rsidR="00AD7C15">
              <w:t>assagers</w:t>
            </w:r>
            <w:r w:rsidRPr="00E44AE5">
              <w:t>.</w:t>
            </w:r>
            <w:r w:rsidR="00E44AE5" w:rsidRPr="00E44AE5">
              <w:t xml:space="preserve"> On remplit </w:t>
            </w:r>
            <w:r w:rsidR="00E44AE5">
              <w:t xml:space="preserve">totalement </w:t>
            </w:r>
            <w:r w:rsidR="00E44AE5" w:rsidRPr="00E44AE5">
              <w:t>un</w:t>
            </w:r>
            <w:r w:rsidR="00E44AE5">
              <w:t xml:space="preserve"> car avant de commencer à en remplir un autre.</w:t>
            </w:r>
          </w:p>
          <w:p w14:paraId="1032B53B" w14:textId="2094EFAD" w:rsidR="00E44AE5" w:rsidRDefault="00E44AE5" w:rsidP="00DD0495">
            <w:pPr>
              <w:pStyle w:val="Paragraphedeliste"/>
              <w:numPr>
                <w:ilvl w:val="0"/>
                <w:numId w:val="11"/>
              </w:numPr>
            </w:pPr>
            <w:r w:rsidRPr="00AD7C15">
              <w:rPr>
                <w:rFonts w:eastAsia="Times New Roman"/>
              </w:rPr>
              <w:t xml:space="preserve">Combien de cars seront entièrement remplis ? Combien de cars sont nécessaires pour </w:t>
            </w:r>
            <w:r>
              <w:t>transporter tout le monde ?</w:t>
            </w:r>
          </w:p>
          <w:p w14:paraId="569F7EF0" w14:textId="7196604A" w:rsidR="00E44AE5" w:rsidRDefault="00E44AE5" w:rsidP="006024D8">
            <w:pPr>
              <w:pStyle w:val="Paragraphedeliste"/>
              <w:numPr>
                <w:ilvl w:val="0"/>
                <w:numId w:val="11"/>
              </w:numPr>
            </w:pPr>
            <w:r w:rsidRPr="00AD7C15">
              <w:rPr>
                <w:rFonts w:eastAsia="Times New Roman"/>
              </w:rPr>
              <w:t xml:space="preserve">Pour des raisons diverses, 5 élèves </w:t>
            </w:r>
            <w:r w:rsidR="00AD7C15" w:rsidRPr="00AD7C15">
              <w:rPr>
                <w:rFonts w:eastAsia="Times New Roman"/>
              </w:rPr>
              <w:t>sont ajoutés à la sortie</w:t>
            </w:r>
            <w:r w:rsidRPr="00AD7C15">
              <w:rPr>
                <w:rFonts w:eastAsia="Times New Roman"/>
              </w:rPr>
              <w:t xml:space="preserve">. Combien de </w:t>
            </w:r>
            <w:bookmarkStart w:id="0" w:name="_GoBack"/>
            <w:bookmarkEnd w:id="0"/>
            <w:r>
              <w:t>cars le collège va-t-il réserver ?</w:t>
            </w:r>
          </w:p>
          <w:p w14:paraId="7295C31C" w14:textId="2819BD76" w:rsidR="004C3796" w:rsidRPr="00563697" w:rsidRDefault="004C3796" w:rsidP="00F176E6">
            <w:pPr>
              <w:pStyle w:val="Paragraphedeliste"/>
              <w:ind w:right="-426"/>
              <w:rPr>
                <w:highlight w:val="yellow"/>
              </w:rPr>
            </w:pPr>
          </w:p>
          <w:p w14:paraId="237F0FAC" w14:textId="10AF039A" w:rsidR="004C3796" w:rsidRDefault="00E44AE5" w:rsidP="000C5D42">
            <w:pPr>
              <w:pStyle w:val="Paragraphedeliste"/>
              <w:ind w:left="0" w:right="-426"/>
              <w:rPr>
                <w:rFonts w:eastAsiaTheme="minorEastAsia"/>
                <w:i/>
              </w:rPr>
            </w:pPr>
            <w:r w:rsidRPr="00D64B4E">
              <w:t xml:space="preserve"> </w:t>
            </w:r>
            <w:r w:rsidR="004C3796" w:rsidRPr="00D64B4E">
              <w:t>(</w:t>
            </w:r>
            <w:proofErr w:type="gramStart"/>
            <w:r w:rsidR="004C3796" w:rsidRPr="00D64B4E">
              <w:rPr>
                <w:i/>
              </w:rPr>
              <w:t>l’idée</w:t>
            </w:r>
            <w:proofErr w:type="gramEnd"/>
            <w:r w:rsidR="004C3796" w:rsidRPr="00D64B4E">
              <w:rPr>
                <w:i/>
              </w:rPr>
              <w:t xml:space="preserve"> est, une fois calculé le nombre total (169) de personnes à transporter, de retravailler la division euclidienne </w:t>
            </w:r>
            <m:oMath>
              <m:r>
                <w:rPr>
                  <w:rFonts w:ascii="Cambria Math" w:hAnsi="Cambria Math"/>
                </w:rPr>
                <m:t>169=5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55</m:t>
              </m:r>
            </m:oMath>
            <w:r w:rsidR="004C3796" w:rsidRPr="00D64B4E">
              <w:rPr>
                <w:rFonts w:eastAsiaTheme="minorEastAsia"/>
                <w:i/>
              </w:rPr>
              <w:t xml:space="preserve"> pour répondre aux différentes questions)</w:t>
            </w:r>
            <w:r w:rsidR="000C5D42" w:rsidRPr="00D64B4E">
              <w:rPr>
                <w:rFonts w:eastAsiaTheme="minorEastAsia"/>
                <w:i/>
              </w:rPr>
              <w:t>.</w:t>
            </w:r>
          </w:p>
          <w:p w14:paraId="02203909" w14:textId="62DBC0C4" w:rsidR="00E44AE5" w:rsidRPr="00E44AE5" w:rsidRDefault="00E44AE5" w:rsidP="000C5D42">
            <w:pPr>
              <w:pStyle w:val="Paragraphedeliste"/>
              <w:ind w:left="0" w:right="-426"/>
              <w:rPr>
                <w:rFonts w:eastAsiaTheme="minorEastAsia"/>
                <w:sz w:val="16"/>
                <w:szCs w:val="16"/>
              </w:rPr>
            </w:pPr>
          </w:p>
        </w:tc>
      </w:tr>
      <w:tr w:rsidR="000C5D42" w14:paraId="4F7174A7" w14:textId="77777777" w:rsidTr="007B161E">
        <w:tc>
          <w:tcPr>
            <w:tcW w:w="10348" w:type="dxa"/>
          </w:tcPr>
          <w:p w14:paraId="2057347B" w14:textId="5C89059C" w:rsidR="000C5D42" w:rsidRDefault="000C5D42" w:rsidP="007B161E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lastRenderedPageBreak/>
              <w:t>Pour faire travailler les élèves en autonomie sur ces notions</w:t>
            </w:r>
          </w:p>
          <w:p w14:paraId="0FA9207E" w14:textId="77777777" w:rsidR="00E44AE5" w:rsidRPr="00E44AE5" w:rsidRDefault="00E44AE5" w:rsidP="007B161E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742CB7B0" w14:textId="57CC8FD7" w:rsidR="00E83F1A" w:rsidRDefault="00AD7C15" w:rsidP="007B161E">
            <w:pPr>
              <w:rPr>
                <w:color w:val="0070C0"/>
              </w:rPr>
            </w:pPr>
            <w:hyperlink r:id="rId10" w:history="1">
              <w:r w:rsidR="00D64B4E" w:rsidRPr="002E17B1">
                <w:rPr>
                  <w:rStyle w:val="Lienhypertexte"/>
                </w:rPr>
                <w:t>https://euler.ac-versailles.fr/rubrique7.html</w:t>
              </w:r>
            </w:hyperlink>
          </w:p>
          <w:p w14:paraId="070E6CD2" w14:textId="68EA7D6E" w:rsidR="00D64B4E" w:rsidRPr="000C5D42" w:rsidRDefault="00D64B4E" w:rsidP="00F176E6">
            <w:pPr>
              <w:rPr>
                <w:color w:val="0070C0"/>
              </w:rPr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="0039537D">
              <w:t>cliquant sur le lien</w:t>
            </w:r>
            <w:r>
              <w:t xml:space="preserve"> « Programme augmenté cycle 3 », </w:t>
            </w:r>
            <w:r w:rsidR="0039537D">
              <w:t xml:space="preserve">on pourra consulter les rubriques </w:t>
            </w:r>
            <w:r>
              <w:t>« Nombres et calculs » puis  « Introduction » et les liens sur « les multiples », « les critères de divisibilité par 2, 3, 5 9 et 10 » ou « division euclidienne ».</w:t>
            </w:r>
          </w:p>
        </w:tc>
      </w:tr>
    </w:tbl>
    <w:p w14:paraId="215C18AE" w14:textId="77777777" w:rsidR="006C492C" w:rsidRPr="00F176E6" w:rsidRDefault="006C492C" w:rsidP="00F176E6">
      <w:pPr>
        <w:rPr>
          <w:b/>
          <w:bCs/>
          <w:color w:val="002060"/>
          <w:sz w:val="16"/>
          <w:szCs w:val="16"/>
        </w:rPr>
      </w:pPr>
    </w:p>
    <w:sectPr w:rsidR="006C492C" w:rsidRPr="00F176E6" w:rsidSect="00E44AE5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0743"/>
    <w:multiLevelType w:val="hybridMultilevel"/>
    <w:tmpl w:val="812C1728"/>
    <w:lvl w:ilvl="0" w:tplc="B4A24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7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A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1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A6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20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3C6B"/>
    <w:multiLevelType w:val="hybridMultilevel"/>
    <w:tmpl w:val="55BA24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DC3"/>
    <w:multiLevelType w:val="hybridMultilevel"/>
    <w:tmpl w:val="90A6ADF4"/>
    <w:lvl w:ilvl="0" w:tplc="AFB07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7BD"/>
    <w:multiLevelType w:val="hybridMultilevel"/>
    <w:tmpl w:val="12861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4212"/>
    <w:multiLevelType w:val="hybridMultilevel"/>
    <w:tmpl w:val="8BBE7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1C1C"/>
    <w:multiLevelType w:val="hybridMultilevel"/>
    <w:tmpl w:val="4C1E9E02"/>
    <w:lvl w:ilvl="0" w:tplc="50FA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2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A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8C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2C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2C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A0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C1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63F0"/>
    <w:multiLevelType w:val="hybridMultilevel"/>
    <w:tmpl w:val="6874B798"/>
    <w:lvl w:ilvl="0" w:tplc="F79846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93F3F"/>
    <w:multiLevelType w:val="hybridMultilevel"/>
    <w:tmpl w:val="0E8092CE"/>
    <w:lvl w:ilvl="0" w:tplc="0994B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432D"/>
    <w:multiLevelType w:val="hybridMultilevel"/>
    <w:tmpl w:val="BAD29FB4"/>
    <w:lvl w:ilvl="0" w:tplc="BA16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64F8"/>
    <w:multiLevelType w:val="hybridMultilevel"/>
    <w:tmpl w:val="8A5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138B3"/>
    <w:rsid w:val="00040AEF"/>
    <w:rsid w:val="00080EA1"/>
    <w:rsid w:val="00092523"/>
    <w:rsid w:val="000A2961"/>
    <w:rsid w:val="000C5D42"/>
    <w:rsid w:val="000E66E7"/>
    <w:rsid w:val="000F7C04"/>
    <w:rsid w:val="001005A1"/>
    <w:rsid w:val="00103CDC"/>
    <w:rsid w:val="00115039"/>
    <w:rsid w:val="001618BD"/>
    <w:rsid w:val="001903CE"/>
    <w:rsid w:val="001A4B37"/>
    <w:rsid w:val="00254FFF"/>
    <w:rsid w:val="002567C3"/>
    <w:rsid w:val="00286EF5"/>
    <w:rsid w:val="002902A2"/>
    <w:rsid w:val="002C6277"/>
    <w:rsid w:val="002D6544"/>
    <w:rsid w:val="002F1530"/>
    <w:rsid w:val="00332ADE"/>
    <w:rsid w:val="00366FFA"/>
    <w:rsid w:val="003737C3"/>
    <w:rsid w:val="00373A02"/>
    <w:rsid w:val="003866F9"/>
    <w:rsid w:val="00393D95"/>
    <w:rsid w:val="0039537D"/>
    <w:rsid w:val="003F3DD3"/>
    <w:rsid w:val="00402F91"/>
    <w:rsid w:val="00445D0F"/>
    <w:rsid w:val="004548C7"/>
    <w:rsid w:val="00454B6C"/>
    <w:rsid w:val="00464704"/>
    <w:rsid w:val="0047483D"/>
    <w:rsid w:val="004A615B"/>
    <w:rsid w:val="004B0644"/>
    <w:rsid w:val="004B4999"/>
    <w:rsid w:val="004B4A96"/>
    <w:rsid w:val="004C3796"/>
    <w:rsid w:val="004D1A3A"/>
    <w:rsid w:val="004D2609"/>
    <w:rsid w:val="004F6901"/>
    <w:rsid w:val="00534187"/>
    <w:rsid w:val="00542C17"/>
    <w:rsid w:val="00561FB6"/>
    <w:rsid w:val="00563697"/>
    <w:rsid w:val="005C3DE4"/>
    <w:rsid w:val="005D3445"/>
    <w:rsid w:val="005D488C"/>
    <w:rsid w:val="005E28BE"/>
    <w:rsid w:val="006603C0"/>
    <w:rsid w:val="006C1525"/>
    <w:rsid w:val="006C492C"/>
    <w:rsid w:val="006F346D"/>
    <w:rsid w:val="00742418"/>
    <w:rsid w:val="007A72B3"/>
    <w:rsid w:val="007B161E"/>
    <w:rsid w:val="007C02ED"/>
    <w:rsid w:val="007C25FC"/>
    <w:rsid w:val="007D25D3"/>
    <w:rsid w:val="007D5267"/>
    <w:rsid w:val="0080551F"/>
    <w:rsid w:val="00811D08"/>
    <w:rsid w:val="00820487"/>
    <w:rsid w:val="00857190"/>
    <w:rsid w:val="008650D6"/>
    <w:rsid w:val="00866B17"/>
    <w:rsid w:val="008851B9"/>
    <w:rsid w:val="008A2520"/>
    <w:rsid w:val="008C1626"/>
    <w:rsid w:val="008C66F7"/>
    <w:rsid w:val="008C75D1"/>
    <w:rsid w:val="008E0098"/>
    <w:rsid w:val="00927195"/>
    <w:rsid w:val="00942331"/>
    <w:rsid w:val="00977270"/>
    <w:rsid w:val="009A360D"/>
    <w:rsid w:val="009A5264"/>
    <w:rsid w:val="009B43BE"/>
    <w:rsid w:val="009C2AD0"/>
    <w:rsid w:val="009F0287"/>
    <w:rsid w:val="00A7148F"/>
    <w:rsid w:val="00A77487"/>
    <w:rsid w:val="00AA3E75"/>
    <w:rsid w:val="00AA4B2C"/>
    <w:rsid w:val="00AA749D"/>
    <w:rsid w:val="00AB41B1"/>
    <w:rsid w:val="00AB5EF6"/>
    <w:rsid w:val="00AC6E27"/>
    <w:rsid w:val="00AC76E3"/>
    <w:rsid w:val="00AD7C15"/>
    <w:rsid w:val="00AF6AD6"/>
    <w:rsid w:val="00B01C8D"/>
    <w:rsid w:val="00B221EA"/>
    <w:rsid w:val="00B23F56"/>
    <w:rsid w:val="00B36FC5"/>
    <w:rsid w:val="00B8297D"/>
    <w:rsid w:val="00BE716D"/>
    <w:rsid w:val="00BF5E7C"/>
    <w:rsid w:val="00C06E85"/>
    <w:rsid w:val="00C2566B"/>
    <w:rsid w:val="00C45B89"/>
    <w:rsid w:val="00C57841"/>
    <w:rsid w:val="00C85C7C"/>
    <w:rsid w:val="00CA08A6"/>
    <w:rsid w:val="00CB4116"/>
    <w:rsid w:val="00D01AD5"/>
    <w:rsid w:val="00D14341"/>
    <w:rsid w:val="00D20F4E"/>
    <w:rsid w:val="00D27D29"/>
    <w:rsid w:val="00D40F5B"/>
    <w:rsid w:val="00D64B4E"/>
    <w:rsid w:val="00D70F69"/>
    <w:rsid w:val="00D951A6"/>
    <w:rsid w:val="00DC1900"/>
    <w:rsid w:val="00DD55E4"/>
    <w:rsid w:val="00E33136"/>
    <w:rsid w:val="00E418C9"/>
    <w:rsid w:val="00E44AE5"/>
    <w:rsid w:val="00E560E6"/>
    <w:rsid w:val="00E70DDD"/>
    <w:rsid w:val="00E83F1A"/>
    <w:rsid w:val="00EA1E15"/>
    <w:rsid w:val="00EA75CB"/>
    <w:rsid w:val="00EB2FB1"/>
    <w:rsid w:val="00ED2C4F"/>
    <w:rsid w:val="00EE1945"/>
    <w:rsid w:val="00EE313F"/>
    <w:rsid w:val="00EF0D09"/>
    <w:rsid w:val="00F163E1"/>
    <w:rsid w:val="00F176E6"/>
    <w:rsid w:val="00F21180"/>
    <w:rsid w:val="00F35B02"/>
    <w:rsid w:val="00F711F0"/>
    <w:rsid w:val="00F71843"/>
    <w:rsid w:val="00F71FC5"/>
    <w:rsid w:val="00F86C3C"/>
    <w:rsid w:val="00FA334C"/>
    <w:rsid w:val="00FA47EE"/>
    <w:rsid w:val="00FC0FDF"/>
    <w:rsid w:val="00FE02EB"/>
    <w:rsid w:val="00FE3901"/>
    <w:rsid w:val="00FF77E6"/>
    <w:rsid w:val="0B336212"/>
    <w:rsid w:val="13492E35"/>
    <w:rsid w:val="22064D7E"/>
    <w:rsid w:val="261B6CFB"/>
    <w:rsid w:val="329B17A1"/>
    <w:rsid w:val="4B652597"/>
    <w:rsid w:val="62243ABA"/>
    <w:rsid w:val="6353D826"/>
    <w:rsid w:val="6DDD1E2D"/>
    <w:rsid w:val="7B619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1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71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F34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3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3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24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2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F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F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F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ler.ac-versailles.fr/rubrique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ler.ac-versailles.fr/rubrique7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49db9-2fc5-4575-8d46-62a93d39be42">
      <Terms xmlns="http://schemas.microsoft.com/office/infopath/2007/PartnerControls"/>
    </lcf76f155ced4ddcb4097134ff3c332f>
    <TaxCatchAll xmlns="4d0b8f83-859f-46c1-902f-7ce9ce602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12" ma:contentTypeDescription="Crée un document." ma:contentTypeScope="" ma:versionID="e34bf16d33f7fee467a5cc338ba5b3cb">
  <xsd:schema xmlns:xsd="http://www.w3.org/2001/XMLSchema" xmlns:xs="http://www.w3.org/2001/XMLSchema" xmlns:p="http://schemas.microsoft.com/office/2006/metadata/properties" xmlns:ns2="26e49db9-2fc5-4575-8d46-62a93d39be42" xmlns:ns3="4d0b8f83-859f-46c1-902f-7ce9ce602a11" targetNamespace="http://schemas.microsoft.com/office/2006/metadata/properties" ma:root="true" ma:fieldsID="f99b98d5078ad85643440ea14b6c152f" ns2:_="" ns3:_="">
    <xsd:import namespace="26e49db9-2fc5-4575-8d46-62a93d39be42"/>
    <xsd:import namespace="4d0b8f83-859f-46c1-902f-7ce9ce602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12f8fb1-763d-4eee-8e7f-0e5339ba9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8f83-859f-46c1-902f-7ce9ce602a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94601c-6a58-4233-8a42-4f97b6bab2af}" ma:internalName="TaxCatchAll" ma:showField="CatchAllData" ma:web="4d0b8f83-859f-46c1-902f-7ce9ce602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8259E-42CE-4298-B8A4-5AB3DE877E8A}">
  <ds:schemaRefs>
    <ds:schemaRef ds:uri="http://schemas.microsoft.com/office/2006/metadata/properties"/>
    <ds:schemaRef ds:uri="http://schemas.microsoft.com/office/infopath/2007/PartnerControls"/>
    <ds:schemaRef ds:uri="26e49db9-2fc5-4575-8d46-62a93d39be42"/>
    <ds:schemaRef ds:uri="4d0b8f83-859f-46c1-902f-7ce9ce602a11"/>
  </ds:schemaRefs>
</ds:datastoreItem>
</file>

<file path=customXml/itemProps2.xml><?xml version="1.0" encoding="utf-8"?>
<ds:datastoreItem xmlns:ds="http://schemas.openxmlformats.org/officeDocument/2006/customXml" ds:itemID="{EF04788B-0AF0-4DAA-9307-10DF6261C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4783B-9267-4752-AA6C-A2987C38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4d0b8f83-859f-46c1-902f-7ce9ce602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2</cp:revision>
  <dcterms:created xsi:type="dcterms:W3CDTF">2023-06-20T06:56:00Z</dcterms:created>
  <dcterms:modified xsi:type="dcterms:W3CDTF">2023-06-20T06:56:00Z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