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5" w:type="dxa"/>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205"/>
      </w:tblGrid>
      <w:tr w:rsidR="00B74CCF" w14:paraId="4A250BA1" w14:textId="77777777" w:rsidTr="00B74CCF">
        <w:tc>
          <w:tcPr>
            <w:tcW w:w="10205" w:type="dxa"/>
          </w:tcPr>
          <w:p w14:paraId="14372A78" w14:textId="6AAD51D9" w:rsidR="007B161E" w:rsidRPr="00A7148F" w:rsidRDefault="007B161E" w:rsidP="007B161E">
            <w:pPr>
              <w:spacing w:after="120"/>
              <w:rPr>
                <w:b/>
                <w:bCs/>
                <w:color w:val="002060"/>
                <w:sz w:val="40"/>
                <w:szCs w:val="40"/>
              </w:rPr>
            </w:pPr>
            <w:r w:rsidRPr="2FF4D6FF">
              <w:rPr>
                <w:b/>
                <w:bCs/>
                <w:color w:val="002060"/>
                <w:sz w:val="40"/>
                <w:szCs w:val="40"/>
              </w:rPr>
              <w:t xml:space="preserve">Niveau : </w:t>
            </w:r>
            <w:r w:rsidR="00EB7111">
              <w:rPr>
                <w:b/>
                <w:bCs/>
                <w:color w:val="002060"/>
                <w:sz w:val="40"/>
                <w:szCs w:val="40"/>
              </w:rPr>
              <w:t>5</w:t>
            </w:r>
            <w:r w:rsidRPr="2FF4D6FF">
              <w:rPr>
                <w:b/>
                <w:bCs/>
                <w:color w:val="002060"/>
                <w:sz w:val="40"/>
                <w:szCs w:val="40"/>
                <w:vertAlign w:val="superscript"/>
              </w:rPr>
              <w:t>e</w:t>
            </w:r>
            <w:r w:rsidRPr="2FF4D6FF">
              <w:rPr>
                <w:b/>
                <w:bCs/>
                <w:color w:val="002060"/>
                <w:sz w:val="40"/>
                <w:szCs w:val="40"/>
              </w:rPr>
              <w:t xml:space="preserve"> </w:t>
            </w:r>
          </w:p>
          <w:p w14:paraId="2364EA8E" w14:textId="320CB9D4" w:rsidR="007B161E" w:rsidRPr="00EE1945" w:rsidRDefault="007B161E" w:rsidP="007B161E">
            <w:pPr>
              <w:spacing w:after="120"/>
              <w:rPr>
                <w:b/>
                <w:bCs/>
                <w:color w:val="002060"/>
                <w:sz w:val="40"/>
                <w:szCs w:val="40"/>
              </w:rPr>
            </w:pPr>
            <w:r w:rsidRPr="49A801CC">
              <w:rPr>
                <w:b/>
                <w:bCs/>
                <w:color w:val="002060"/>
                <w:sz w:val="40"/>
                <w:szCs w:val="40"/>
              </w:rPr>
              <w:t xml:space="preserve">Thème : </w:t>
            </w:r>
            <w:r w:rsidR="00EB7111">
              <w:rPr>
                <w:b/>
                <w:bCs/>
                <w:color w:val="002060"/>
                <w:sz w:val="40"/>
                <w:szCs w:val="40"/>
              </w:rPr>
              <w:t>Géométrie du parallélogramme</w:t>
            </w:r>
            <w:r w:rsidRPr="49A801CC">
              <w:rPr>
                <w:b/>
                <w:bCs/>
                <w:color w:val="002060"/>
                <w:sz w:val="40"/>
                <w:szCs w:val="40"/>
              </w:rPr>
              <w:t xml:space="preserve"> </w:t>
            </w:r>
          </w:p>
          <w:p w14:paraId="53509096" w14:textId="77777777" w:rsidR="006C492C" w:rsidRDefault="007B161E" w:rsidP="005E28BE">
            <w:pPr>
              <w:spacing w:after="120"/>
              <w:jc w:val="both"/>
              <w:rPr>
                <w:i/>
                <w:iCs/>
                <w:color w:val="002060"/>
              </w:rPr>
            </w:pPr>
            <w:r w:rsidRPr="2FF4D6FF">
              <w:rPr>
                <w:i/>
                <w:iCs/>
                <w:color w:val="002060"/>
              </w:rPr>
              <w:t>Cette fiche n’a pas vocation à être un cours clé en main. Elle est un support à la réflexion pédagogique et didactique</w:t>
            </w:r>
            <w:r>
              <w:rPr>
                <w:i/>
                <w:iCs/>
                <w:color w:val="002060"/>
              </w:rPr>
              <w:t>.</w:t>
            </w:r>
          </w:p>
          <w:p w14:paraId="54C7A0CF" w14:textId="77777777" w:rsidR="007B161E" w:rsidRDefault="007B161E" w:rsidP="007B161E">
            <w:pPr>
              <w:rPr>
                <w:rFonts w:eastAsiaTheme="minorEastAsia"/>
                <w:i/>
                <w:iCs/>
                <w:color w:val="002060"/>
              </w:rPr>
            </w:pPr>
            <w:r w:rsidRPr="00447E02">
              <w:rPr>
                <w:rFonts w:eastAsiaTheme="minorEastAsia"/>
                <w:b/>
                <w:bCs/>
                <w:i/>
                <w:iCs/>
                <w:color w:val="002060"/>
              </w:rPr>
              <w:t>Questions à se poser avant</w:t>
            </w:r>
            <w:r>
              <w:rPr>
                <w:rFonts w:eastAsiaTheme="minorEastAsia"/>
                <w:i/>
                <w:iCs/>
                <w:color w:val="002060"/>
              </w:rPr>
              <w:t xml:space="preserve"> de construire sa séquence (constituée de </w:t>
            </w:r>
            <w:r w:rsidRPr="2FF4D6FF">
              <w:rPr>
                <w:i/>
                <w:iCs/>
                <w:color w:val="002060"/>
              </w:rPr>
              <w:t>plusieurs séances</w:t>
            </w:r>
            <w:r>
              <w:rPr>
                <w:rFonts w:eastAsiaTheme="minorEastAsia"/>
                <w:i/>
                <w:iCs/>
                <w:color w:val="002060"/>
              </w:rPr>
              <w:t>) sur le thème :</w:t>
            </w:r>
          </w:p>
          <w:p w14:paraId="097108A2" w14:textId="4C1EFA6B" w:rsidR="007B161E" w:rsidRPr="00447E02" w:rsidRDefault="007B161E" w:rsidP="007B161E">
            <w:pPr>
              <w:pStyle w:val="Paragraphedeliste"/>
              <w:numPr>
                <w:ilvl w:val="0"/>
                <w:numId w:val="4"/>
              </w:numPr>
              <w:rPr>
                <w:rFonts w:eastAsiaTheme="minorEastAsia"/>
                <w:color w:val="333333"/>
              </w:rPr>
            </w:pPr>
            <w:r>
              <w:rPr>
                <w:rFonts w:eastAsiaTheme="minorEastAsia"/>
                <w:i/>
                <w:iCs/>
                <w:color w:val="002060"/>
              </w:rPr>
              <w:t xml:space="preserve">Quelle introduction ? </w:t>
            </w:r>
            <w:r w:rsidR="00251889">
              <w:rPr>
                <w:rFonts w:eastAsiaTheme="minorEastAsia"/>
                <w:i/>
                <w:iCs/>
                <w:color w:val="002060"/>
              </w:rPr>
              <w:t xml:space="preserve">quel </w:t>
            </w:r>
            <w:r>
              <w:rPr>
                <w:rFonts w:eastAsiaTheme="minorEastAsia"/>
                <w:i/>
                <w:iCs/>
                <w:color w:val="002060"/>
              </w:rPr>
              <w:t>historique ?</w:t>
            </w:r>
            <w:r w:rsidR="00BF3094">
              <w:rPr>
                <w:rFonts w:eastAsiaTheme="minorEastAsia"/>
                <w:i/>
                <w:iCs/>
                <w:color w:val="002060"/>
              </w:rPr>
              <w:t xml:space="preserve"> </w:t>
            </w:r>
            <w:r w:rsidR="00251889">
              <w:rPr>
                <w:rFonts w:eastAsiaTheme="minorEastAsia"/>
                <w:i/>
                <w:iCs/>
                <w:color w:val="002060"/>
              </w:rPr>
              <w:t xml:space="preserve">quelles </w:t>
            </w:r>
            <w:r>
              <w:rPr>
                <w:rFonts w:eastAsiaTheme="minorEastAsia"/>
                <w:i/>
                <w:iCs/>
                <w:color w:val="002060"/>
              </w:rPr>
              <w:t>activités ?</w:t>
            </w:r>
          </w:p>
          <w:p w14:paraId="5064E3C0" w14:textId="4EC3A32A" w:rsidR="007B161E" w:rsidRPr="00EB7111" w:rsidRDefault="007B161E" w:rsidP="007B161E">
            <w:pPr>
              <w:pStyle w:val="Paragraphedeliste"/>
              <w:numPr>
                <w:ilvl w:val="0"/>
                <w:numId w:val="4"/>
              </w:numPr>
              <w:rPr>
                <w:rFonts w:eastAsiaTheme="minorEastAsia"/>
                <w:color w:val="333333"/>
              </w:rPr>
            </w:pPr>
            <w:r>
              <w:rPr>
                <w:rFonts w:eastAsiaTheme="minorEastAsia"/>
                <w:i/>
                <w:iCs/>
                <w:color w:val="002060"/>
              </w:rPr>
              <w:t>Quels énoncés mathématiques (définitions, propriétés) à faire écrire par les élèves ?</w:t>
            </w:r>
          </w:p>
          <w:p w14:paraId="4FD11C98" w14:textId="2181C220" w:rsidR="00EB7111" w:rsidRPr="00B70EE3" w:rsidRDefault="00EB7111" w:rsidP="007B161E">
            <w:pPr>
              <w:pStyle w:val="Paragraphedeliste"/>
              <w:numPr>
                <w:ilvl w:val="0"/>
                <w:numId w:val="4"/>
              </w:numPr>
              <w:rPr>
                <w:rFonts w:eastAsiaTheme="minorEastAsia"/>
                <w:color w:val="1F3864" w:themeColor="accent1" w:themeShade="80"/>
              </w:rPr>
            </w:pPr>
            <w:r w:rsidRPr="00B70EE3">
              <w:rPr>
                <w:rFonts w:eastAsiaTheme="minorEastAsia"/>
                <w:i/>
                <w:iCs/>
                <w:color w:val="1F3864" w:themeColor="accent1" w:themeShade="80"/>
              </w:rPr>
              <w:t>Quelle(s) démonstration(s)</w:t>
            </w:r>
          </w:p>
          <w:p w14:paraId="200820C0" w14:textId="467111B7" w:rsidR="007B161E" w:rsidRPr="00A77018" w:rsidRDefault="00BF3094" w:rsidP="007B161E">
            <w:pPr>
              <w:pStyle w:val="Paragraphedeliste"/>
              <w:numPr>
                <w:ilvl w:val="0"/>
                <w:numId w:val="4"/>
              </w:numPr>
              <w:rPr>
                <w:rFonts w:eastAsiaTheme="minorEastAsia"/>
                <w:color w:val="333333"/>
              </w:rPr>
            </w:pPr>
            <w:r>
              <w:rPr>
                <w:rFonts w:eastAsiaTheme="minorEastAsia"/>
                <w:i/>
                <w:iCs/>
                <w:color w:val="002060"/>
              </w:rPr>
              <w:t>Quels p</w:t>
            </w:r>
            <w:r w:rsidR="007B161E">
              <w:rPr>
                <w:rFonts w:eastAsiaTheme="minorEastAsia"/>
                <w:i/>
                <w:iCs/>
                <w:color w:val="002060"/>
              </w:rPr>
              <w:t>rérequis nécessaires</w:t>
            </w:r>
            <w:r w:rsidR="004B4A96">
              <w:rPr>
                <w:rFonts w:eastAsiaTheme="minorEastAsia"/>
                <w:i/>
                <w:iCs/>
                <w:color w:val="002060"/>
              </w:rPr>
              <w:t> ?</w:t>
            </w:r>
            <w:r w:rsidR="007B161E">
              <w:rPr>
                <w:rFonts w:eastAsiaTheme="minorEastAsia"/>
                <w:i/>
                <w:iCs/>
                <w:color w:val="002060"/>
              </w:rPr>
              <w:t> </w:t>
            </w:r>
          </w:p>
          <w:p w14:paraId="55DAE8E2" w14:textId="4F9A8D94" w:rsidR="007B161E" w:rsidRPr="007B161E" w:rsidRDefault="007B161E" w:rsidP="007B161E">
            <w:pPr>
              <w:pStyle w:val="Paragraphedeliste"/>
              <w:numPr>
                <w:ilvl w:val="0"/>
                <w:numId w:val="4"/>
              </w:numPr>
              <w:rPr>
                <w:rFonts w:eastAsiaTheme="minorEastAsia"/>
                <w:color w:val="333333"/>
              </w:rPr>
            </w:pPr>
            <w:r>
              <w:rPr>
                <w:rFonts w:eastAsiaTheme="minorEastAsia"/>
                <w:i/>
                <w:iCs/>
                <w:color w:val="002060"/>
              </w:rPr>
              <w:t>Quelles traces dans le cahier de cours ?</w:t>
            </w:r>
          </w:p>
        </w:tc>
      </w:tr>
      <w:tr w:rsidR="00B74CCF" w14:paraId="0E9F04A7" w14:textId="77777777" w:rsidTr="00B74CCF">
        <w:tc>
          <w:tcPr>
            <w:tcW w:w="10205" w:type="dxa"/>
          </w:tcPr>
          <w:p w14:paraId="0FE337CE" w14:textId="77777777" w:rsidR="007B161E" w:rsidRDefault="007B161E" w:rsidP="007B161E">
            <w:pPr>
              <w:spacing w:before="240" w:after="120"/>
              <w:rPr>
                <w:b/>
                <w:bCs/>
                <w:color w:val="7030A0"/>
                <w:sz w:val="28"/>
                <w:szCs w:val="28"/>
              </w:rPr>
            </w:pPr>
            <w:r w:rsidRPr="006D7E4A">
              <w:rPr>
                <w:b/>
                <w:bCs/>
                <w:color w:val="7030A0"/>
                <w:sz w:val="28"/>
                <w:szCs w:val="28"/>
              </w:rPr>
              <w:t>C</w:t>
            </w:r>
            <w:r>
              <w:rPr>
                <w:b/>
                <w:bCs/>
                <w:color w:val="7030A0"/>
                <w:sz w:val="28"/>
                <w:szCs w:val="28"/>
              </w:rPr>
              <w:t>ONTEXTE</w:t>
            </w:r>
          </w:p>
          <w:p w14:paraId="1AE0855F" w14:textId="77777777" w:rsidR="007B161E" w:rsidRDefault="007B161E" w:rsidP="007B161E">
            <w:pPr>
              <w:spacing w:after="120"/>
              <w:jc w:val="both"/>
            </w:pPr>
            <w:r w:rsidRPr="007965AD">
              <w:rPr>
                <w:b/>
                <w:bCs/>
                <w:color w:val="7030A0"/>
              </w:rPr>
              <w:t>Programme officiel :</w:t>
            </w:r>
            <w:r>
              <w:t xml:space="preserve"> </w:t>
            </w:r>
            <w:hyperlink r:id="rId8" w:history="1">
              <w:r w:rsidRPr="00196932">
                <w:rPr>
                  <w:rStyle w:val="Lienhypertexte"/>
                </w:rPr>
                <w:t>https://euler.ac-versailles.fr/rubrique43.html</w:t>
              </w:r>
            </w:hyperlink>
          </w:p>
          <w:p w14:paraId="028D5F41" w14:textId="4D9C5BA4" w:rsidR="004A615B" w:rsidRPr="00EB7111" w:rsidRDefault="00EB7111" w:rsidP="00BE716D">
            <w:pPr>
              <w:jc w:val="both"/>
              <w:rPr>
                <w:i/>
                <w:iCs/>
              </w:rPr>
            </w:pPr>
            <w:r w:rsidRPr="00EB7111">
              <w:rPr>
                <w:i/>
                <w:iCs/>
              </w:rPr>
              <w:t>Le parallélogramme est défini à partir de l’une de ses propriétés : parallélisme des couples de côtés opposés ou intersection des diagonales. L’autre propriété est démontrée et devient une propriété caractéristique. Il est alors montré que les côtés opposés d’un parallélogramme sont deux à deux de même longueur grâce aux propriétés de la symétrie.</w:t>
            </w:r>
          </w:p>
          <w:p w14:paraId="5DB5357F" w14:textId="77777777" w:rsidR="008851B9" w:rsidRDefault="00EB7111" w:rsidP="00BE716D">
            <w:pPr>
              <w:jc w:val="both"/>
              <w:rPr>
                <w:i/>
                <w:iCs/>
              </w:rPr>
            </w:pPr>
            <w:r w:rsidRPr="00EB7111">
              <w:rPr>
                <w:i/>
                <w:iCs/>
              </w:rPr>
              <w:t>Les propriétés relatives aux côtés et aux diagonales d’un parallélogramme sont mises en œuvre pour effectuer des constructions et mener des raisonnements.</w:t>
            </w:r>
          </w:p>
          <w:p w14:paraId="1F1BDC93" w14:textId="77777777" w:rsidR="00B70EE3" w:rsidRDefault="00B70EE3" w:rsidP="00BE716D">
            <w:pPr>
              <w:jc w:val="both"/>
              <w:rPr>
                <w:i/>
                <w:iCs/>
              </w:rPr>
            </w:pPr>
          </w:p>
          <w:p w14:paraId="1CE61019" w14:textId="77777777" w:rsidR="00013894" w:rsidRDefault="00013894" w:rsidP="00BE716D">
            <w:pPr>
              <w:jc w:val="both"/>
              <w:rPr>
                <w:b/>
                <w:bCs/>
                <w:color w:val="7030A0"/>
              </w:rPr>
            </w:pPr>
            <w:r>
              <w:rPr>
                <w:b/>
                <w:bCs/>
                <w:color w:val="7030A0"/>
              </w:rPr>
              <w:t>Un peu d’éty</w:t>
            </w:r>
            <w:r w:rsidRPr="007965AD">
              <w:rPr>
                <w:b/>
                <w:bCs/>
                <w:color w:val="7030A0"/>
              </w:rPr>
              <w:t>m</w:t>
            </w:r>
            <w:r>
              <w:rPr>
                <w:b/>
                <w:bCs/>
                <w:color w:val="7030A0"/>
              </w:rPr>
              <w:t>ologie</w:t>
            </w:r>
          </w:p>
          <w:p w14:paraId="6A4C5D2A" w14:textId="6BEAD2D3" w:rsidR="00013894" w:rsidRPr="00013894" w:rsidRDefault="00013894" w:rsidP="00BE716D">
            <w:pPr>
              <w:jc w:val="both"/>
            </w:pPr>
            <w:r>
              <w:t xml:space="preserve">Le mot parallélogramme vient du grec : « para » = à côté, « </w:t>
            </w:r>
            <w:proofErr w:type="spellStart"/>
            <w:r>
              <w:t>allêlo</w:t>
            </w:r>
            <w:proofErr w:type="spellEnd"/>
            <w:r>
              <w:t xml:space="preserve"> » = l’un et l’autre et « gramma » = écriture.</w:t>
            </w:r>
          </w:p>
        </w:tc>
      </w:tr>
      <w:tr w:rsidR="00B74CCF" w:rsidRPr="00D64B4E" w14:paraId="2938C498" w14:textId="77777777" w:rsidTr="00B74CCF">
        <w:tc>
          <w:tcPr>
            <w:tcW w:w="10205" w:type="dxa"/>
          </w:tcPr>
          <w:p w14:paraId="3810E0BE" w14:textId="77777777" w:rsidR="007B161E" w:rsidRPr="00EB7111" w:rsidRDefault="007B161E" w:rsidP="00466F96">
            <w:pPr>
              <w:rPr>
                <w:b/>
                <w:bCs/>
                <w:color w:val="0070C0"/>
                <w:sz w:val="28"/>
                <w:szCs w:val="28"/>
              </w:rPr>
            </w:pPr>
            <w:r w:rsidRPr="00EB7111">
              <w:rPr>
                <w:b/>
                <w:bCs/>
                <w:color w:val="0070C0"/>
                <w:sz w:val="28"/>
                <w:szCs w:val="28"/>
              </w:rPr>
              <w:t>Prérequis </w:t>
            </w:r>
          </w:p>
          <w:p w14:paraId="7A8A9EB4" w14:textId="09B98F96" w:rsidR="007B161E" w:rsidRDefault="007B161E" w:rsidP="00466F96">
            <w:r w:rsidRPr="00D64B4E">
              <w:t>Au travers de questions flash, on fait un état des lieux et on réactive les savoirs et savoir-faire des élèves sur :</w:t>
            </w:r>
          </w:p>
          <w:p w14:paraId="1C458C95" w14:textId="2E09A268" w:rsidR="00EB7111" w:rsidRDefault="00EB7111" w:rsidP="00466F96">
            <w:pPr>
              <w:pStyle w:val="Paragraphedeliste"/>
              <w:numPr>
                <w:ilvl w:val="0"/>
                <w:numId w:val="4"/>
              </w:numPr>
            </w:pPr>
            <w:proofErr w:type="gramStart"/>
            <w:r>
              <w:t>la</w:t>
            </w:r>
            <w:proofErr w:type="gramEnd"/>
            <w:r>
              <w:t xml:space="preserve"> définition et les propriétés de la symétrie centrale </w:t>
            </w:r>
            <w:r w:rsidR="00A127E1">
              <w:t>(à traiter dans un chapitre en amont)</w:t>
            </w:r>
            <w:r w:rsidR="00BF3094">
              <w:t> ;</w:t>
            </w:r>
          </w:p>
          <w:p w14:paraId="516A1D84" w14:textId="2C75CF74" w:rsidR="00EB7111" w:rsidRDefault="007F7F9F" w:rsidP="00466F96">
            <w:pPr>
              <w:pStyle w:val="Paragraphedeliste"/>
              <w:numPr>
                <w:ilvl w:val="0"/>
                <w:numId w:val="4"/>
              </w:numPr>
            </w:pPr>
            <w:proofErr w:type="gramStart"/>
            <w:r>
              <w:t>la</w:t>
            </w:r>
            <w:proofErr w:type="gramEnd"/>
            <w:r>
              <w:t xml:space="preserve"> notion </w:t>
            </w:r>
            <w:r w:rsidR="00446B4F">
              <w:t xml:space="preserve">et la construction </w:t>
            </w:r>
            <w:r>
              <w:t>de droites parallèles</w:t>
            </w:r>
            <w:r w:rsidR="00446B4F">
              <w:t xml:space="preserve"> </w:t>
            </w:r>
            <w:r w:rsidR="00EB7111">
              <w:t>;</w:t>
            </w:r>
          </w:p>
          <w:p w14:paraId="011EEF98" w14:textId="77777777" w:rsidR="00EB7111" w:rsidRPr="00D64B4E" w:rsidRDefault="00EB7111" w:rsidP="00466F96">
            <w:pPr>
              <w:ind w:left="360"/>
            </w:pPr>
          </w:p>
          <w:p w14:paraId="5A28C594" w14:textId="77777777" w:rsidR="007B161E" w:rsidRDefault="007B161E" w:rsidP="00466F96">
            <w:pPr>
              <w:rPr>
                <w:b/>
                <w:bCs/>
                <w:color w:val="0070C0"/>
                <w:sz w:val="28"/>
                <w:szCs w:val="28"/>
              </w:rPr>
            </w:pPr>
            <w:r w:rsidRPr="00EB7111">
              <w:rPr>
                <w:b/>
                <w:bCs/>
                <w:color w:val="0070C0"/>
                <w:sz w:val="28"/>
                <w:szCs w:val="28"/>
              </w:rPr>
              <w:t>Activité rapide : questions flash</w:t>
            </w:r>
          </w:p>
          <w:p w14:paraId="60E6D492" w14:textId="4B3973E6" w:rsidR="00EB7111" w:rsidRDefault="00EB7111" w:rsidP="00466F96">
            <w:pPr>
              <w:rPr>
                <w:b/>
                <w:bCs/>
              </w:rPr>
            </w:pPr>
            <w:r w:rsidRPr="00EB7111">
              <w:rPr>
                <w:b/>
                <w:bCs/>
              </w:rPr>
              <w:t>QF1</w:t>
            </w:r>
          </w:p>
          <w:p w14:paraId="0AB6F1AE" w14:textId="77777777" w:rsidR="00F26145" w:rsidRDefault="00F26145" w:rsidP="00466F9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FC1BAC" w14:paraId="2E8714E5" w14:textId="77777777" w:rsidTr="00B74CCF">
              <w:tc>
                <w:tcPr>
                  <w:tcW w:w="3374" w:type="dxa"/>
                </w:tcPr>
                <w:p w14:paraId="5BB44EAA" w14:textId="647E3878" w:rsidR="00F26145" w:rsidRDefault="00F26145" w:rsidP="00466F96">
                  <w:r w:rsidRPr="00F26145">
                    <w:rPr>
                      <w:noProof/>
                    </w:rPr>
                    <w:drawing>
                      <wp:inline distT="0" distB="0" distL="0" distR="0" wp14:anchorId="59493CCB" wp14:editId="4E76046D">
                        <wp:extent cx="1943100" cy="910019"/>
                        <wp:effectExtent l="0" t="0" r="0" b="4445"/>
                        <wp:docPr id="12096075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7582" name=""/>
                                <pic:cNvPicPr/>
                              </pic:nvPicPr>
                              <pic:blipFill rotWithShape="1">
                                <a:blip r:embed="rId9"/>
                                <a:srcRect l="8607" t="23703" r="48116" b="51267"/>
                                <a:stretch/>
                              </pic:blipFill>
                              <pic:spPr bwMode="auto">
                                <a:xfrm>
                                  <a:off x="0" y="0"/>
                                  <a:ext cx="1961249" cy="918519"/>
                                </a:xfrm>
                                <a:prstGeom prst="rect">
                                  <a:avLst/>
                                </a:prstGeom>
                                <a:ln>
                                  <a:noFill/>
                                </a:ln>
                                <a:extLst>
                                  <a:ext uri="{53640926-AAD7-44D8-BBD7-CCE9431645EC}">
                                    <a14:shadowObscured xmlns:a14="http://schemas.microsoft.com/office/drawing/2010/main"/>
                                  </a:ext>
                                </a:extLst>
                              </pic:spPr>
                            </pic:pic>
                          </a:graphicData>
                        </a:graphic>
                      </wp:inline>
                    </w:drawing>
                  </w:r>
                </w:p>
              </w:tc>
              <w:tc>
                <w:tcPr>
                  <w:tcW w:w="3374" w:type="dxa"/>
                </w:tcPr>
                <w:p w14:paraId="2F3AA9AC" w14:textId="33ADC04A" w:rsidR="00F26145" w:rsidRDefault="00F26145" w:rsidP="00466F96">
                  <w:r w:rsidRPr="00F26145">
                    <w:rPr>
                      <w:noProof/>
                    </w:rPr>
                    <w:drawing>
                      <wp:inline distT="0" distB="0" distL="0" distR="0" wp14:anchorId="2BB6B0CC" wp14:editId="200294D5">
                        <wp:extent cx="1824037" cy="1158875"/>
                        <wp:effectExtent l="0" t="0" r="5080" b="3175"/>
                        <wp:docPr id="585223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23642" name=""/>
                                <pic:cNvPicPr/>
                              </pic:nvPicPr>
                              <pic:blipFill rotWithShape="1">
                                <a:blip r:embed="rId10"/>
                                <a:srcRect l="3681" t="19387" r="44109" b="53810"/>
                                <a:stretch/>
                              </pic:blipFill>
                              <pic:spPr bwMode="auto">
                                <a:xfrm>
                                  <a:off x="0" y="0"/>
                                  <a:ext cx="1834731" cy="1165669"/>
                                </a:xfrm>
                                <a:prstGeom prst="rect">
                                  <a:avLst/>
                                </a:prstGeom>
                                <a:ln>
                                  <a:noFill/>
                                </a:ln>
                                <a:extLst>
                                  <a:ext uri="{53640926-AAD7-44D8-BBD7-CCE9431645EC}">
                                    <a14:shadowObscured xmlns:a14="http://schemas.microsoft.com/office/drawing/2010/main"/>
                                  </a:ext>
                                </a:extLst>
                              </pic:spPr>
                            </pic:pic>
                          </a:graphicData>
                        </a:graphic>
                      </wp:inline>
                    </w:drawing>
                  </w:r>
                </w:p>
              </w:tc>
              <w:tc>
                <w:tcPr>
                  <w:tcW w:w="3374" w:type="dxa"/>
                </w:tcPr>
                <w:p w14:paraId="788C041F" w14:textId="315232DC" w:rsidR="00F26145" w:rsidRDefault="00FC1BAC" w:rsidP="00466F96">
                  <w:r w:rsidRPr="00FC1BAC">
                    <w:rPr>
                      <w:noProof/>
                    </w:rPr>
                    <w:drawing>
                      <wp:inline distT="0" distB="0" distL="0" distR="0" wp14:anchorId="37AF4977" wp14:editId="4C187D14">
                        <wp:extent cx="1945990" cy="1119187"/>
                        <wp:effectExtent l="0" t="0" r="0" b="5080"/>
                        <wp:docPr id="2128004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04339" name=""/>
                                <pic:cNvPicPr/>
                              </pic:nvPicPr>
                              <pic:blipFill rotWithShape="1">
                                <a:blip r:embed="rId11"/>
                                <a:srcRect l="3109" t="24068" r="42091" b="50466"/>
                                <a:stretch/>
                              </pic:blipFill>
                              <pic:spPr bwMode="auto">
                                <a:xfrm>
                                  <a:off x="0" y="0"/>
                                  <a:ext cx="1967977" cy="1131833"/>
                                </a:xfrm>
                                <a:prstGeom prst="rect">
                                  <a:avLst/>
                                </a:prstGeom>
                                <a:ln>
                                  <a:noFill/>
                                </a:ln>
                                <a:extLst>
                                  <a:ext uri="{53640926-AAD7-44D8-BBD7-CCE9431645EC}">
                                    <a14:shadowObscured xmlns:a14="http://schemas.microsoft.com/office/drawing/2010/main"/>
                                  </a:ext>
                                </a:extLst>
                              </pic:spPr>
                            </pic:pic>
                          </a:graphicData>
                        </a:graphic>
                      </wp:inline>
                    </w:drawing>
                  </w:r>
                </w:p>
              </w:tc>
            </w:tr>
            <w:tr w:rsidR="00FC1BAC" w14:paraId="71CCB433" w14:textId="77777777" w:rsidTr="00B74CCF">
              <w:tc>
                <w:tcPr>
                  <w:tcW w:w="3374" w:type="dxa"/>
                  <w:vAlign w:val="center"/>
                </w:tcPr>
                <w:p w14:paraId="0B47B387" w14:textId="51DF5C6B" w:rsidR="00F26145" w:rsidRPr="00F26145" w:rsidRDefault="00F26145" w:rsidP="00F26145">
                  <w:pPr>
                    <w:jc w:val="center"/>
                  </w:pPr>
                  <w:r>
                    <w:t>Figure A</w:t>
                  </w:r>
                </w:p>
              </w:tc>
              <w:tc>
                <w:tcPr>
                  <w:tcW w:w="3374" w:type="dxa"/>
                  <w:vAlign w:val="center"/>
                </w:tcPr>
                <w:p w14:paraId="58BEECAD" w14:textId="6F6828C7" w:rsidR="00F26145" w:rsidRDefault="00F26145" w:rsidP="00F26145">
                  <w:pPr>
                    <w:jc w:val="center"/>
                  </w:pPr>
                  <w:r>
                    <w:t>Figure B</w:t>
                  </w:r>
                </w:p>
              </w:tc>
              <w:tc>
                <w:tcPr>
                  <w:tcW w:w="3374" w:type="dxa"/>
                </w:tcPr>
                <w:p w14:paraId="2F8A9040" w14:textId="591CCAA0" w:rsidR="00F26145" w:rsidRDefault="00B70EE3" w:rsidP="00B70EE3">
                  <w:pPr>
                    <w:jc w:val="center"/>
                  </w:pPr>
                  <w:r>
                    <w:t>Figure C</w:t>
                  </w:r>
                </w:p>
              </w:tc>
            </w:tr>
          </w:tbl>
          <w:p w14:paraId="5F3305B5" w14:textId="023368C4" w:rsidR="00EC0195" w:rsidRPr="00EC0195" w:rsidRDefault="00F26145" w:rsidP="00466F96">
            <w:r>
              <w:t>Pour chaque figure, préciser si les droites représentées sont parallèles, sécantes, perpendiculaires.</w:t>
            </w:r>
          </w:p>
          <w:p w14:paraId="18F072D9" w14:textId="77777777" w:rsidR="00B70EE3" w:rsidRPr="00B70EE3" w:rsidRDefault="00B70EE3" w:rsidP="00466F96">
            <w:pPr>
              <w:rPr>
                <w:i/>
                <w:iCs/>
                <w:sz w:val="12"/>
                <w:szCs w:val="12"/>
              </w:rPr>
            </w:pPr>
          </w:p>
          <w:p w14:paraId="7B05B51C" w14:textId="0BD22C0C" w:rsidR="00EC0195" w:rsidRDefault="00446B4F" w:rsidP="00466F96">
            <w:pPr>
              <w:rPr>
                <w:i/>
                <w:iCs/>
              </w:rPr>
            </w:pPr>
            <w:r w:rsidRPr="00446B4F">
              <w:rPr>
                <w:i/>
                <w:iCs/>
              </w:rPr>
              <w:t>Cette question permet de remettre en tête des élèves des images mentales</w:t>
            </w:r>
            <w:r w:rsidR="00F26145">
              <w:rPr>
                <w:i/>
                <w:iCs/>
              </w:rPr>
              <w:t xml:space="preserve"> et quelques propriétés </w:t>
            </w:r>
            <w:r w:rsidRPr="00446B4F">
              <w:rPr>
                <w:i/>
                <w:iCs/>
              </w:rPr>
              <w:t>sur les droites parallèles, droites sécantes et droites perpendiculaires.</w:t>
            </w:r>
          </w:p>
          <w:p w14:paraId="30A2ECB9" w14:textId="77777777" w:rsidR="00F26145" w:rsidRDefault="00F26145" w:rsidP="00466F96">
            <w:pPr>
              <w:rPr>
                <w:i/>
                <w:iCs/>
              </w:rPr>
            </w:pPr>
          </w:p>
          <w:p w14:paraId="57B7320D" w14:textId="29A23195" w:rsidR="00EC0195" w:rsidRDefault="00EC0195" w:rsidP="00466F96">
            <w:pPr>
              <w:rPr>
                <w:b/>
                <w:bCs/>
              </w:rPr>
            </w:pPr>
            <w:r>
              <w:rPr>
                <w:b/>
                <w:bCs/>
              </w:rPr>
              <w:lastRenderedPageBreak/>
              <w:t>QF2</w:t>
            </w:r>
          </w:p>
          <w:tbl>
            <w:tblPr>
              <w:tblStyle w:val="Grilledutableau"/>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2"/>
              <w:gridCol w:w="3756"/>
            </w:tblGrid>
            <w:tr w:rsidR="00E7477A" w14:paraId="4A52D2E9" w14:textId="77777777" w:rsidTr="00B74CCF">
              <w:tc>
                <w:tcPr>
                  <w:tcW w:w="6412" w:type="dxa"/>
                </w:tcPr>
                <w:p w14:paraId="63E499C2" w14:textId="77777777" w:rsidR="00D15055" w:rsidRDefault="00D15055" w:rsidP="00D15055">
                  <w:pPr>
                    <w:rPr>
                      <w:bCs/>
                    </w:rPr>
                  </w:pPr>
                </w:p>
                <w:p w14:paraId="2B1463BD" w14:textId="41CC20FF" w:rsidR="00D15055" w:rsidRPr="00D15055" w:rsidRDefault="00D15055" w:rsidP="00D15055">
                  <w:pPr>
                    <w:rPr>
                      <w:bCs/>
                    </w:rPr>
                  </w:pPr>
                  <w:r>
                    <w:rPr>
                      <w:bCs/>
                    </w:rPr>
                    <w:t>Dans la figure ci-contre, donner les symétriques par rapport au point O </w:t>
                  </w:r>
                  <w:r w:rsidRPr="00D15055">
                    <w:rPr>
                      <w:bCs/>
                    </w:rPr>
                    <w:t>des points A et B, de la droite (AD) et du segment [OD].</w:t>
                  </w:r>
                </w:p>
                <w:p w14:paraId="222190DE" w14:textId="77777777" w:rsidR="00E7477A" w:rsidRDefault="00D15055" w:rsidP="00466F96">
                  <w:r w:rsidRPr="00D15055">
                    <w:t xml:space="preserve">Compléter </w:t>
                  </w:r>
                  <w:r>
                    <w:t>les phrases :</w:t>
                  </w:r>
                </w:p>
                <w:p w14:paraId="2E987572" w14:textId="77777777" w:rsidR="00D15055" w:rsidRDefault="00D15055" w:rsidP="00466F96">
                  <w:r>
                    <w:t>(AD) … (BC)</w:t>
                  </w:r>
                </w:p>
                <w:p w14:paraId="20707A56" w14:textId="388B85E6" w:rsidR="00D15055" w:rsidRPr="00D15055" w:rsidRDefault="00D15055" w:rsidP="00466F96">
                  <w:r>
                    <w:t>OD … OC.</w:t>
                  </w:r>
                </w:p>
              </w:tc>
              <w:tc>
                <w:tcPr>
                  <w:tcW w:w="3756" w:type="dxa"/>
                </w:tcPr>
                <w:p w14:paraId="1611F78E" w14:textId="66EDCC4F" w:rsidR="00E7477A" w:rsidRDefault="00E7477A" w:rsidP="00466F96">
                  <w:pPr>
                    <w:rPr>
                      <w:b/>
                      <w:bCs/>
                    </w:rPr>
                  </w:pPr>
                  <w:r w:rsidRPr="00E7477A">
                    <w:rPr>
                      <w:b/>
                      <w:bCs/>
                      <w:noProof/>
                    </w:rPr>
                    <w:drawing>
                      <wp:inline distT="0" distB="0" distL="0" distR="0" wp14:anchorId="4BC3E39E" wp14:editId="09A7D022">
                        <wp:extent cx="1917616" cy="1215442"/>
                        <wp:effectExtent l="0" t="0" r="6985" b="3810"/>
                        <wp:docPr id="7387067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06790" name=""/>
                                <pic:cNvPicPr/>
                              </pic:nvPicPr>
                              <pic:blipFill rotWithShape="1">
                                <a:blip r:embed="rId12"/>
                                <a:srcRect l="10511" t="28603" r="30750" b="22450"/>
                                <a:stretch/>
                              </pic:blipFill>
                              <pic:spPr bwMode="auto">
                                <a:xfrm>
                                  <a:off x="0" y="0"/>
                                  <a:ext cx="1918811" cy="12161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06F3F0" w14:textId="62AC3FA2" w:rsidR="00E7477A" w:rsidRDefault="00D15055" w:rsidP="00466F96">
            <w:pPr>
              <w:rPr>
                <w:b/>
                <w:bCs/>
              </w:rPr>
            </w:pPr>
            <w:r w:rsidRPr="00446B4F">
              <w:rPr>
                <w:i/>
                <w:iCs/>
              </w:rPr>
              <w:t>Cette question permet de</w:t>
            </w:r>
            <w:r>
              <w:rPr>
                <w:i/>
                <w:iCs/>
              </w:rPr>
              <w:t xml:space="preserve"> réactiver des propriétés de la symétrie centrale.</w:t>
            </w:r>
          </w:p>
          <w:p w14:paraId="0788DCB9" w14:textId="77777777" w:rsidR="00EC0195" w:rsidRDefault="00EC0195" w:rsidP="00466F96">
            <w:pPr>
              <w:rPr>
                <w:bCs/>
              </w:rPr>
            </w:pPr>
          </w:p>
          <w:p w14:paraId="5C439570" w14:textId="7D4E181E" w:rsidR="00EC0195" w:rsidRDefault="00EC0195" w:rsidP="00466F96">
            <w:pPr>
              <w:rPr>
                <w:bCs/>
              </w:rPr>
            </w:pPr>
            <w:r w:rsidRPr="00EB7111">
              <w:rPr>
                <w:b/>
                <w:bCs/>
                <w:color w:val="0070C0"/>
                <w:sz w:val="28"/>
                <w:szCs w:val="28"/>
              </w:rPr>
              <w:t>Activité</w:t>
            </w:r>
            <w:r>
              <w:rPr>
                <w:b/>
                <w:bCs/>
                <w:color w:val="0070C0"/>
                <w:sz w:val="28"/>
                <w:szCs w:val="28"/>
              </w:rPr>
              <w:t xml:space="preserve"> d’introduction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6662"/>
            </w:tblGrid>
            <w:tr w:rsidR="00B1320E" w14:paraId="4D106806" w14:textId="77777777" w:rsidTr="00B74CCF">
              <w:tc>
                <w:tcPr>
                  <w:tcW w:w="3294" w:type="dxa"/>
                </w:tcPr>
                <w:p w14:paraId="7211FBEE" w14:textId="46BD563C" w:rsidR="00B1320E" w:rsidRDefault="00B1320E" w:rsidP="00466F96">
                  <w:pPr>
                    <w:rPr>
                      <w:bCs/>
                    </w:rPr>
                  </w:pPr>
                  <w:r w:rsidRPr="00B1320E">
                    <w:rPr>
                      <w:bCs/>
                      <w:noProof/>
                    </w:rPr>
                    <w:drawing>
                      <wp:inline distT="0" distB="0" distL="0" distR="0" wp14:anchorId="68A217E2" wp14:editId="7690D261">
                        <wp:extent cx="1722348" cy="1230043"/>
                        <wp:effectExtent l="0" t="0" r="0" b="8255"/>
                        <wp:docPr id="1616757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57988" name=""/>
                                <pic:cNvPicPr/>
                              </pic:nvPicPr>
                              <pic:blipFill rotWithShape="1">
                                <a:blip r:embed="rId13"/>
                                <a:srcRect l="4385" t="22885" r="39434" b="27564"/>
                                <a:stretch/>
                              </pic:blipFill>
                              <pic:spPr bwMode="auto">
                                <a:xfrm>
                                  <a:off x="0" y="0"/>
                                  <a:ext cx="1736679" cy="1240278"/>
                                </a:xfrm>
                                <a:prstGeom prst="rect">
                                  <a:avLst/>
                                </a:prstGeom>
                                <a:ln>
                                  <a:noFill/>
                                </a:ln>
                                <a:extLst>
                                  <a:ext uri="{53640926-AAD7-44D8-BBD7-CCE9431645EC}">
                                    <a14:shadowObscured xmlns:a14="http://schemas.microsoft.com/office/drawing/2010/main"/>
                                  </a:ext>
                                </a:extLst>
                              </pic:spPr>
                            </pic:pic>
                          </a:graphicData>
                        </a:graphic>
                      </wp:inline>
                    </w:drawing>
                  </w:r>
                </w:p>
              </w:tc>
              <w:tc>
                <w:tcPr>
                  <w:tcW w:w="6662" w:type="dxa"/>
                </w:tcPr>
                <w:p w14:paraId="0967BF44" w14:textId="77777777" w:rsidR="00B1320E" w:rsidRDefault="00B1320E" w:rsidP="00466F96">
                  <w:pPr>
                    <w:rPr>
                      <w:bCs/>
                    </w:rPr>
                  </w:pPr>
                </w:p>
                <w:p w14:paraId="1AAEB140" w14:textId="77777777" w:rsidR="00B1320E" w:rsidRDefault="00B1320E" w:rsidP="00466F96">
                  <w:pPr>
                    <w:rPr>
                      <w:bCs/>
                    </w:rPr>
                  </w:pPr>
                  <w:r>
                    <w:rPr>
                      <w:bCs/>
                    </w:rPr>
                    <w:t>A l’aide de deux bandes de papier matérialisant deux paires de droites parallèles, on met en évidence un quadrilatère dont les côtés sont deux à deux parallèles.</w:t>
                  </w:r>
                </w:p>
                <w:p w14:paraId="4E23417F" w14:textId="77777777" w:rsidR="00B1320E" w:rsidRDefault="00B1320E" w:rsidP="00466F96">
                  <w:pPr>
                    <w:rPr>
                      <w:bCs/>
                    </w:rPr>
                  </w:pPr>
                </w:p>
                <w:p w14:paraId="36FAC2D0" w14:textId="330E1B9A" w:rsidR="00B1320E" w:rsidRDefault="00B1320E" w:rsidP="00466F96">
                  <w:pPr>
                    <w:rPr>
                      <w:bCs/>
                    </w:rPr>
                  </w:pPr>
                  <w:r>
                    <w:rPr>
                      <w:bCs/>
                    </w:rPr>
                    <w:t>Annonce de l’étude de cet objet mathématique d’importance capitale et obtention de quelques conjectures :</w:t>
                  </w:r>
                </w:p>
              </w:tc>
            </w:tr>
          </w:tbl>
          <w:p w14:paraId="55560E95" w14:textId="77777777" w:rsidR="00B1320E" w:rsidRDefault="00B1320E" w:rsidP="00466F96">
            <w:pPr>
              <w:rPr>
                <w:bCs/>
              </w:rPr>
            </w:pPr>
          </w:p>
          <w:p w14:paraId="2F1826FF" w14:textId="664FA8B8" w:rsidR="00EC0195" w:rsidRDefault="00B1320E" w:rsidP="00466F96">
            <w:pPr>
              <w:pStyle w:val="Paragraphedeliste"/>
              <w:numPr>
                <w:ilvl w:val="0"/>
                <w:numId w:val="4"/>
              </w:numPr>
              <w:rPr>
                <w:bCs/>
              </w:rPr>
            </w:pPr>
            <w:proofErr w:type="gramStart"/>
            <w:r>
              <w:rPr>
                <w:bCs/>
              </w:rPr>
              <w:t>c</w:t>
            </w:r>
            <w:r w:rsidR="00EC0195">
              <w:rPr>
                <w:bCs/>
              </w:rPr>
              <w:t>ôtés</w:t>
            </w:r>
            <w:proofErr w:type="gramEnd"/>
            <w:r w:rsidR="00EC0195">
              <w:rPr>
                <w:bCs/>
              </w:rPr>
              <w:t xml:space="preserve"> de même longueur</w:t>
            </w:r>
            <w:r>
              <w:rPr>
                <w:bCs/>
              </w:rPr>
              <w:t> ;</w:t>
            </w:r>
          </w:p>
          <w:p w14:paraId="6C0988F5" w14:textId="78A15F01" w:rsidR="00EC0195" w:rsidRDefault="00B1320E" w:rsidP="00466F96">
            <w:pPr>
              <w:pStyle w:val="Paragraphedeliste"/>
              <w:numPr>
                <w:ilvl w:val="0"/>
                <w:numId w:val="4"/>
              </w:numPr>
              <w:rPr>
                <w:bCs/>
              </w:rPr>
            </w:pPr>
            <w:proofErr w:type="gramStart"/>
            <w:r>
              <w:rPr>
                <w:bCs/>
              </w:rPr>
              <w:t>a</w:t>
            </w:r>
            <w:r w:rsidR="00EC0195">
              <w:rPr>
                <w:bCs/>
              </w:rPr>
              <w:t>ngles</w:t>
            </w:r>
            <w:proofErr w:type="gramEnd"/>
            <w:r w:rsidR="00EC0195">
              <w:rPr>
                <w:bCs/>
              </w:rPr>
              <w:t xml:space="preserve"> de même mesure ;</w:t>
            </w:r>
          </w:p>
          <w:p w14:paraId="1C0EB0BC" w14:textId="1CEE16CD" w:rsidR="00EC0195" w:rsidRDefault="00B1320E" w:rsidP="00466F96">
            <w:pPr>
              <w:pStyle w:val="Paragraphedeliste"/>
              <w:numPr>
                <w:ilvl w:val="0"/>
                <w:numId w:val="4"/>
              </w:numPr>
              <w:rPr>
                <w:bCs/>
              </w:rPr>
            </w:pPr>
            <w:proofErr w:type="gramStart"/>
            <w:r>
              <w:rPr>
                <w:bCs/>
              </w:rPr>
              <w:t>m</w:t>
            </w:r>
            <w:r w:rsidR="00EC0195">
              <w:rPr>
                <w:bCs/>
              </w:rPr>
              <w:t>ilieu</w:t>
            </w:r>
            <w:proofErr w:type="gramEnd"/>
            <w:r w:rsidR="00EC0195">
              <w:rPr>
                <w:bCs/>
              </w:rPr>
              <w:t xml:space="preserve"> commun des diagonales et centre de symétrie</w:t>
            </w:r>
          </w:p>
          <w:p w14:paraId="34BE2402" w14:textId="77777777" w:rsidR="00EC0195" w:rsidRPr="00EC0195" w:rsidRDefault="00EC0195" w:rsidP="00466F96">
            <w:pPr>
              <w:pStyle w:val="Paragraphedeliste"/>
              <w:numPr>
                <w:ilvl w:val="0"/>
                <w:numId w:val="4"/>
              </w:numPr>
              <w:rPr>
                <w:bCs/>
              </w:rPr>
            </w:pPr>
          </w:p>
          <w:p w14:paraId="0AB43E12" w14:textId="499AECE9" w:rsidR="00EB7111" w:rsidRPr="00EB7111" w:rsidRDefault="001903CE" w:rsidP="00466F96">
            <w:pPr>
              <w:rPr>
                <w:b/>
                <w:bCs/>
                <w:color w:val="0070C0"/>
                <w:sz w:val="28"/>
                <w:szCs w:val="28"/>
              </w:rPr>
            </w:pPr>
            <w:r w:rsidRPr="00EB7111">
              <w:rPr>
                <w:b/>
                <w:bCs/>
                <w:color w:val="0070C0"/>
                <w:sz w:val="28"/>
                <w:szCs w:val="28"/>
              </w:rPr>
              <w:t xml:space="preserve">Trace dans le </w:t>
            </w:r>
            <w:r w:rsidR="00504EE5">
              <w:rPr>
                <w:b/>
                <w:bCs/>
                <w:color w:val="0070C0"/>
                <w:sz w:val="28"/>
                <w:szCs w:val="28"/>
              </w:rPr>
              <w:t xml:space="preserve">cahier de </w:t>
            </w:r>
            <w:r w:rsidRPr="00EB7111">
              <w:rPr>
                <w:b/>
                <w:bCs/>
                <w:color w:val="0070C0"/>
                <w:sz w:val="28"/>
                <w:szCs w:val="28"/>
              </w:rPr>
              <w:t>cours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9"/>
              <w:gridCol w:w="2388"/>
            </w:tblGrid>
            <w:tr w:rsidR="00EB7111" w14:paraId="6F20B5E9" w14:textId="77777777" w:rsidTr="00B74CCF">
              <w:tc>
                <w:tcPr>
                  <w:tcW w:w="7399" w:type="dxa"/>
                </w:tcPr>
                <w:p w14:paraId="179D4604" w14:textId="77777777" w:rsidR="00EB7111" w:rsidRDefault="00EB7111" w:rsidP="00466F96">
                  <w:pPr>
                    <w:pStyle w:val="Paragraphedeliste"/>
                    <w:ind w:left="0"/>
                    <w:rPr>
                      <w:b/>
                      <w:u w:val="single"/>
                    </w:rPr>
                  </w:pPr>
                  <w:r w:rsidRPr="00EB7111">
                    <w:rPr>
                      <w:b/>
                      <w:u w:val="single"/>
                    </w:rPr>
                    <w:t>Définition :</w:t>
                  </w:r>
                </w:p>
                <w:p w14:paraId="0793CD97" w14:textId="77777777" w:rsidR="00EC0195" w:rsidRPr="00EB7111" w:rsidRDefault="00EC0195" w:rsidP="00466F96">
                  <w:pPr>
                    <w:pStyle w:val="Paragraphedeliste"/>
                    <w:ind w:left="0"/>
                    <w:rPr>
                      <w:bCs/>
                    </w:rPr>
                  </w:pPr>
                  <w:r w:rsidRPr="00EB7111">
                    <w:rPr>
                      <w:bCs/>
                    </w:rPr>
                    <w:t>Un parallélogramme est un quadrilatère qui a ses côtés deux à deux parallèles.</w:t>
                  </w:r>
                  <w:r>
                    <w:rPr>
                      <w:noProof/>
                    </w:rPr>
                    <w:t xml:space="preserve"> </w:t>
                  </w:r>
                </w:p>
                <w:p w14:paraId="209204D3" w14:textId="259C7A66" w:rsidR="00EC0195" w:rsidRPr="00EC0195" w:rsidRDefault="00EC0195" w:rsidP="00466F96">
                  <w:pPr>
                    <w:pStyle w:val="Paragraphedeliste"/>
                    <w:ind w:left="0"/>
                    <w:rPr>
                      <w:bCs/>
                      <w:i/>
                      <w:iCs/>
                    </w:rPr>
                  </w:pPr>
                  <w:r>
                    <w:rPr>
                      <w:bCs/>
                      <w:i/>
                      <w:iCs/>
                    </w:rPr>
                    <w:t>Une figure est indispensable pour créer une image mentale.</w:t>
                  </w:r>
                </w:p>
              </w:tc>
              <w:tc>
                <w:tcPr>
                  <w:tcW w:w="2388" w:type="dxa"/>
                </w:tcPr>
                <w:p w14:paraId="1CCFE8BF" w14:textId="2B8A86F5" w:rsidR="00EB7111" w:rsidRDefault="00EB7111" w:rsidP="00466F96">
                  <w:pPr>
                    <w:pStyle w:val="Paragraphedeliste"/>
                    <w:ind w:left="0"/>
                    <w:rPr>
                      <w:bCs/>
                    </w:rPr>
                  </w:pPr>
                  <w:r>
                    <w:rPr>
                      <w:noProof/>
                    </w:rPr>
                    <w:drawing>
                      <wp:inline distT="0" distB="0" distL="0" distR="0" wp14:anchorId="7C6830AE" wp14:editId="44206E95">
                        <wp:extent cx="1379385" cy="804862"/>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14" cstate="print">
                                  <a:extLst>
                                    <a:ext uri="{28A0092B-C50C-407E-A947-70E740481C1C}">
                                      <a14:useLocalDpi xmlns:a14="http://schemas.microsoft.com/office/drawing/2010/main" val="0"/>
                                    </a:ext>
                                  </a:extLst>
                                </a:blip>
                                <a:srcRect l="7541" t="13310" r="17787" b="27504"/>
                                <a:stretch/>
                              </pic:blipFill>
                              <pic:spPr bwMode="auto">
                                <a:xfrm>
                                  <a:off x="0" y="0"/>
                                  <a:ext cx="1392836" cy="812711"/>
                                </a:xfrm>
                                <a:prstGeom prst="rect">
                                  <a:avLst/>
                                </a:prstGeom>
                                <a:ln>
                                  <a:noFill/>
                                </a:ln>
                                <a:extLst>
                                  <a:ext uri="{53640926-AAD7-44D8-BBD7-CCE9431645EC}">
                                    <a14:shadowObscured xmlns:a14="http://schemas.microsoft.com/office/drawing/2010/main"/>
                                  </a:ext>
                                  <a:ext uri="{53640926-AAD7-44d8-BBD7-CCE9431645EC}">
                                    <a14:shadowObscure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p w14:paraId="1E1A3F03" w14:textId="5F84151C" w:rsidR="00EC0195" w:rsidRDefault="00EC0195" w:rsidP="00466F96">
            <w:pPr>
              <w:pStyle w:val="Paragraphedeliste"/>
              <w:ind w:left="0"/>
              <w:rPr>
                <w:rFonts w:eastAsiaTheme="minorEastAsia"/>
              </w:rPr>
            </w:pPr>
          </w:p>
          <w:p w14:paraId="65FCE713" w14:textId="77777777" w:rsidR="00EC0195" w:rsidRDefault="00EC0195" w:rsidP="00466F96">
            <w:pPr>
              <w:pStyle w:val="Paragraphedeliste"/>
              <w:ind w:left="0"/>
              <w:rPr>
                <w:rFonts w:eastAsiaTheme="minorEastAsia"/>
                <w:b/>
                <w:bCs/>
                <w:u w:val="single"/>
              </w:rPr>
            </w:pPr>
            <w:r>
              <w:rPr>
                <w:rFonts w:eastAsiaTheme="minorEastAsia"/>
                <w:b/>
                <w:bCs/>
                <w:u w:val="single"/>
              </w:rPr>
              <w:t>Propriété 1 :</w:t>
            </w:r>
          </w:p>
          <w:p w14:paraId="4306580C" w14:textId="41D158A5" w:rsidR="00EC0195" w:rsidRDefault="00EC0195" w:rsidP="00466F96">
            <w:pPr>
              <w:pStyle w:val="Paragraphedeliste"/>
              <w:ind w:left="0"/>
              <w:rPr>
                <w:rFonts w:eastAsiaTheme="minorEastAsia"/>
              </w:rPr>
            </w:pPr>
            <w:r>
              <w:rPr>
                <w:rFonts w:eastAsiaTheme="minorEastAsia"/>
              </w:rPr>
              <w:t>Si un quadrilatère est un parallélogramme, alors ses diagonales ont même milieu.</w:t>
            </w:r>
          </w:p>
          <w:p w14:paraId="6F160808" w14:textId="051C9192" w:rsidR="00EC0195" w:rsidRPr="00251889" w:rsidRDefault="00EC0195" w:rsidP="00466F96">
            <w:pPr>
              <w:pStyle w:val="Paragraphedeliste"/>
              <w:ind w:left="0"/>
              <w:rPr>
                <w:i/>
              </w:rPr>
            </w:pPr>
            <w:r w:rsidRPr="00251889">
              <w:rPr>
                <w:i/>
              </w:rPr>
              <w:t xml:space="preserve">Figure </w:t>
            </w:r>
            <w:r w:rsidR="00BF3094">
              <w:rPr>
                <w:i/>
              </w:rPr>
              <w:t>pour illustrer cette propriété.</w:t>
            </w:r>
          </w:p>
          <w:p w14:paraId="6C3B24AA" w14:textId="77777777" w:rsidR="00EC0195" w:rsidRDefault="00EC0195" w:rsidP="00466F96">
            <w:pPr>
              <w:pStyle w:val="Paragraphedeliste"/>
              <w:ind w:left="0"/>
            </w:pPr>
          </w:p>
          <w:p w14:paraId="2A08D773" w14:textId="050FF706" w:rsidR="00EC0195" w:rsidRPr="00EC0195" w:rsidRDefault="00EC0195" w:rsidP="00466F96">
            <w:pPr>
              <w:pStyle w:val="Paragraphedeliste"/>
              <w:ind w:left="0"/>
              <w:rPr>
                <w:b/>
                <w:bCs/>
              </w:rPr>
            </w:pPr>
            <w:r w:rsidRPr="00EC0195">
              <w:rPr>
                <w:b/>
                <w:bCs/>
              </w:rPr>
              <w:t>Démonstration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2"/>
              <w:gridCol w:w="3216"/>
            </w:tblGrid>
            <w:tr w:rsidR="00EC0195" w14:paraId="4B12FE27" w14:textId="77777777" w:rsidTr="00B74CCF">
              <w:tc>
                <w:tcPr>
                  <w:tcW w:w="6832" w:type="dxa"/>
                </w:tcPr>
                <w:p w14:paraId="75D33029" w14:textId="577F94B7" w:rsidR="00987BF7" w:rsidRDefault="00987BF7" w:rsidP="00466F96">
                  <w:pPr>
                    <w:pStyle w:val="Paragraphedeliste"/>
                    <w:ind w:left="0"/>
                  </w:pPr>
                  <w:r>
                    <w:t>Soit ABCD un parallélogramme et O le milieu de [AC].</w:t>
                  </w:r>
                </w:p>
                <w:p w14:paraId="490E2880" w14:textId="0914C6DD" w:rsidR="00987BF7" w:rsidRDefault="00987BF7" w:rsidP="00466F96">
                  <w:pPr>
                    <w:pStyle w:val="Paragraphedeliste"/>
                    <w:ind w:left="0"/>
                    <w:jc w:val="both"/>
                  </w:pPr>
                  <w:r>
                    <w:t xml:space="preserve">En s’appuyant sur la définition de la symétrie centrale, dans la symétrie de centre O, le point A </w:t>
                  </w:r>
                  <w:proofErr w:type="spellStart"/>
                  <w:r>
                    <w:t>a</w:t>
                  </w:r>
                  <w:proofErr w:type="spellEnd"/>
                  <w:r>
                    <w:t xml:space="preserve"> pour image le point C et le point C a pour image le point A.</w:t>
                  </w:r>
                </w:p>
                <w:p w14:paraId="3F34858D" w14:textId="121628FC" w:rsidR="00987BF7" w:rsidRDefault="00987BF7" w:rsidP="00466F96">
                  <w:pPr>
                    <w:pStyle w:val="Paragraphedeliste"/>
                    <w:ind w:left="0"/>
                    <w:jc w:val="both"/>
                  </w:pPr>
                  <w:r w:rsidRPr="00987BF7">
                    <w:rPr>
                      <w:iCs/>
                    </w:rPr>
                    <w:t>La symétrie</w:t>
                  </w:r>
                  <w:r>
                    <w:t xml:space="preserve"> de centre O transforme une droite en une droite qui lui est parallèle. </w:t>
                  </w:r>
                </w:p>
                <w:p w14:paraId="72C3BB0E" w14:textId="5FE58CE3" w:rsidR="00EC0195" w:rsidRDefault="00987BF7" w:rsidP="00466F96">
                  <w:pPr>
                    <w:pStyle w:val="Paragraphedeliste"/>
                    <w:ind w:left="0"/>
                    <w:jc w:val="both"/>
                  </w:pPr>
                  <w:r>
                    <w:t>Ici la symétrie de centre O envoie donc :</w:t>
                  </w:r>
                </w:p>
              </w:tc>
              <w:tc>
                <w:tcPr>
                  <w:tcW w:w="3216" w:type="dxa"/>
                </w:tcPr>
                <w:p w14:paraId="59EBEDEA" w14:textId="00F1D293" w:rsidR="00EC0195" w:rsidRDefault="00987BF7" w:rsidP="00466F96">
                  <w:pPr>
                    <w:pStyle w:val="Paragraphedeliste"/>
                    <w:ind w:left="0"/>
                  </w:pPr>
                  <w:r w:rsidRPr="00987BF7">
                    <w:rPr>
                      <w:noProof/>
                    </w:rPr>
                    <w:drawing>
                      <wp:inline distT="0" distB="0" distL="0" distR="0" wp14:anchorId="5827F571" wp14:editId="0E1CC2C9">
                        <wp:extent cx="1669810" cy="1152525"/>
                        <wp:effectExtent l="0" t="0" r="6985" b="0"/>
                        <wp:docPr id="16435165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16578" name=""/>
                                <pic:cNvPicPr/>
                              </pic:nvPicPr>
                              <pic:blipFill rotWithShape="1">
                                <a:blip r:embed="rId15"/>
                                <a:srcRect l="24983" t="11536" r="14370" b="14590"/>
                                <a:stretch/>
                              </pic:blipFill>
                              <pic:spPr bwMode="auto">
                                <a:xfrm>
                                  <a:off x="0" y="0"/>
                                  <a:ext cx="1685821" cy="11635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24B258" w14:textId="24945CD1" w:rsidR="00987BF7" w:rsidRDefault="00987BF7" w:rsidP="00466F96">
            <w:pPr>
              <w:pStyle w:val="Paragraphedeliste"/>
              <w:numPr>
                <w:ilvl w:val="0"/>
                <w:numId w:val="9"/>
              </w:numPr>
              <w:jc w:val="both"/>
            </w:pPr>
            <w:proofErr w:type="gramStart"/>
            <w:r>
              <w:t>la</w:t>
            </w:r>
            <w:proofErr w:type="gramEnd"/>
            <w:r>
              <w:t xml:space="preserve"> droite (AB) sur la parallèle à (AB) passant par C (image de A). Or (DC)//(AB) car ABCD est un parallélogramme. La droite (AB) est donc envoyée sur la droite (DC), unique </w:t>
            </w:r>
            <w:r w:rsidR="00504EE5">
              <w:t xml:space="preserve">droite </w:t>
            </w:r>
            <w:r>
              <w:t>parallèle à (AB) qui passe par C ;</w:t>
            </w:r>
          </w:p>
          <w:p w14:paraId="26DAE2DD" w14:textId="170D02EC" w:rsidR="00987BF7" w:rsidRDefault="00987BF7" w:rsidP="00466F96">
            <w:pPr>
              <w:pStyle w:val="Paragraphedeliste"/>
              <w:numPr>
                <w:ilvl w:val="0"/>
                <w:numId w:val="9"/>
              </w:numPr>
              <w:jc w:val="both"/>
            </w:pPr>
            <w:proofErr w:type="gramStart"/>
            <w:r>
              <w:t>de</w:t>
            </w:r>
            <w:proofErr w:type="gramEnd"/>
            <w:r>
              <w:t xml:space="preserve"> même</w:t>
            </w:r>
            <w:r w:rsidR="00504EE5">
              <w:t>,</w:t>
            </w:r>
            <w:r>
              <w:t xml:space="preserve"> la droite (BC) sur la droite (AD) </w:t>
            </w:r>
            <w:r w:rsidR="00504EE5">
              <w:t>qui est</w:t>
            </w:r>
            <w:r>
              <w:t xml:space="preserve"> la </w:t>
            </w:r>
            <w:r w:rsidR="00504EE5">
              <w:t xml:space="preserve">droite </w:t>
            </w:r>
            <w:r>
              <w:t xml:space="preserve">parallèle à (BC) passant par A </w:t>
            </w:r>
            <w:r w:rsidR="00504EE5">
              <w:t>(</w:t>
            </w:r>
            <w:r>
              <w:t>symétrique de C</w:t>
            </w:r>
            <w:r w:rsidR="00504EE5">
              <w:t>)</w:t>
            </w:r>
            <w:r>
              <w:t> ;</w:t>
            </w:r>
          </w:p>
          <w:p w14:paraId="363E0CBB" w14:textId="77777777" w:rsidR="00987BF7" w:rsidRDefault="00987BF7" w:rsidP="00466F96">
            <w:pPr>
              <w:pStyle w:val="Paragraphedeliste"/>
              <w:numPr>
                <w:ilvl w:val="0"/>
                <w:numId w:val="9"/>
              </w:numPr>
              <w:jc w:val="both"/>
            </w:pPr>
            <w:proofErr w:type="gramStart"/>
            <w:r>
              <w:t>le</w:t>
            </w:r>
            <w:proofErr w:type="gramEnd"/>
            <w:r>
              <w:t xml:space="preserve"> point B (intersection de (AB) et (BC)) sur le point D (intersection de (AD) et de (CD)).</w:t>
            </w:r>
          </w:p>
          <w:p w14:paraId="057B309D" w14:textId="77777777" w:rsidR="00987BF7" w:rsidRDefault="00987BF7" w:rsidP="00466F96">
            <w:pPr>
              <w:jc w:val="both"/>
              <w:rPr>
                <w:i/>
              </w:rPr>
            </w:pPr>
            <w:r>
              <w:t xml:space="preserve"> On en déduit que O, en plus d’être le milieu de [AC] est aussi le milieu de [BD].</w:t>
            </w:r>
          </w:p>
          <w:p w14:paraId="152B831D" w14:textId="4E8CDE4E" w:rsidR="00EC0195" w:rsidRDefault="00E47A75" w:rsidP="00466F96">
            <w:pPr>
              <w:pStyle w:val="Paragraphedeliste"/>
              <w:ind w:left="0"/>
            </w:pPr>
            <w:r>
              <w:lastRenderedPageBreak/>
              <w:t>On</w:t>
            </w:r>
            <w:r w:rsidR="00EC0195">
              <w:t xml:space="preserve"> pourrait démontrer que la réciproque de cette propriété est aussi vraie :</w:t>
            </w:r>
          </w:p>
          <w:p w14:paraId="0D3933A0" w14:textId="77777777" w:rsidR="00E47A75" w:rsidRDefault="00E47A75" w:rsidP="00466F96">
            <w:pPr>
              <w:pStyle w:val="Paragraphedeliste"/>
              <w:ind w:left="0"/>
            </w:pPr>
            <w:bookmarkStart w:id="0" w:name="_GoBack"/>
            <w:bookmarkEnd w:id="0"/>
          </w:p>
          <w:p w14:paraId="57E98F48" w14:textId="48BB22B7" w:rsidR="00987BF7" w:rsidRPr="00987BF7" w:rsidRDefault="00987BF7" w:rsidP="00466F96">
            <w:pPr>
              <w:pStyle w:val="Paragraphedeliste"/>
              <w:ind w:left="0"/>
              <w:rPr>
                <w:b/>
                <w:bCs/>
                <w:u w:val="single"/>
              </w:rPr>
            </w:pPr>
            <w:r w:rsidRPr="00987BF7">
              <w:rPr>
                <w:b/>
                <w:bCs/>
                <w:u w:val="single"/>
              </w:rPr>
              <w:t>Propriété 2 (admise) :</w:t>
            </w:r>
          </w:p>
          <w:p w14:paraId="4151A8B5" w14:textId="77777777" w:rsidR="00EC0195" w:rsidRPr="00987BF7" w:rsidRDefault="00EC0195" w:rsidP="00466F96">
            <w:pPr>
              <w:pStyle w:val="Paragraphedeliste"/>
              <w:ind w:left="0"/>
              <w:jc w:val="both"/>
              <w:rPr>
                <w:bCs/>
              </w:rPr>
            </w:pPr>
            <w:r w:rsidRPr="00987BF7">
              <w:rPr>
                <w:bCs/>
              </w:rPr>
              <w:t>Si un quadrilatère a ses diagonales qui se coupent en leur milieu, alors ce quadrilatère est un parallélogramme.</w:t>
            </w:r>
          </w:p>
          <w:p w14:paraId="1684C02D" w14:textId="3E83AE57" w:rsidR="00EC0195" w:rsidRDefault="00EC0195" w:rsidP="00466F96">
            <w:pPr>
              <w:pStyle w:val="Paragraphedeliste"/>
              <w:ind w:left="0"/>
              <w:rPr>
                <w:rFonts w:eastAsiaTheme="minorEastAsia"/>
              </w:rPr>
            </w:pPr>
          </w:p>
          <w:p w14:paraId="1CDD01AE" w14:textId="61AEE630" w:rsidR="00E47A75" w:rsidRDefault="00E47A75" w:rsidP="00466F96">
            <w:pPr>
              <w:pStyle w:val="Paragraphedeliste"/>
              <w:ind w:left="0"/>
              <w:jc w:val="both"/>
              <w:rPr>
                <w:rFonts w:eastAsiaTheme="minorEastAsia"/>
                <w:i/>
              </w:rPr>
            </w:pPr>
            <w:r>
              <w:rPr>
                <w:rFonts w:eastAsiaTheme="minorEastAsia"/>
                <w:i/>
              </w:rPr>
              <w:t xml:space="preserve">Le regroupement des propriétés 1 et 2 constitue une propriété caractéristique du parallélogramme. </w:t>
            </w:r>
          </w:p>
          <w:p w14:paraId="0F41795F" w14:textId="0DC1BCCC" w:rsidR="00E60BD4" w:rsidRDefault="00E60BD4" w:rsidP="00466F96">
            <w:pPr>
              <w:pStyle w:val="Paragraphedeliste"/>
              <w:ind w:left="0"/>
              <w:jc w:val="both"/>
              <w:rPr>
                <w:rFonts w:eastAsiaTheme="minorEastAsia"/>
                <w:i/>
              </w:rPr>
            </w:pPr>
            <w:r>
              <w:rPr>
                <w:rFonts w:eastAsiaTheme="minorEastAsia"/>
                <w:i/>
              </w:rPr>
              <w:t xml:space="preserve">De façon générale, une propriété caractéristique d’un objet mathématique consiste </w:t>
            </w:r>
            <w:r w:rsidR="00E47A75">
              <w:rPr>
                <w:rFonts w:eastAsiaTheme="minorEastAsia"/>
                <w:i/>
              </w:rPr>
              <w:t>en un énoncé d’</w:t>
            </w:r>
            <w:r>
              <w:rPr>
                <w:rFonts w:eastAsiaTheme="minorEastAsia"/>
                <w:i/>
              </w:rPr>
              <w:t>une condition nécessaire et suffisante qui permet de le définir.</w:t>
            </w:r>
          </w:p>
          <w:p w14:paraId="5C748D2A" w14:textId="195AE195" w:rsidR="00E47A75" w:rsidRDefault="00E47A75" w:rsidP="00466F96">
            <w:pPr>
              <w:pStyle w:val="Paragraphedeliste"/>
              <w:ind w:left="0"/>
              <w:jc w:val="both"/>
              <w:rPr>
                <w:rFonts w:eastAsiaTheme="minorEastAsia"/>
                <w:i/>
              </w:rPr>
            </w:pPr>
            <w:r>
              <w:rPr>
                <w:rFonts w:eastAsiaTheme="minorEastAsia"/>
                <w:i/>
              </w:rPr>
              <w:t>Voici une autre propriété caractéristique du parallélogramme :</w:t>
            </w:r>
          </w:p>
          <w:p w14:paraId="47D491A3" w14:textId="77777777" w:rsidR="00987BF7" w:rsidRDefault="00987BF7" w:rsidP="00466F96">
            <w:pPr>
              <w:pStyle w:val="Paragraphedeliste"/>
              <w:ind w:left="0"/>
              <w:jc w:val="both"/>
              <w:rPr>
                <w:rFonts w:eastAsiaTheme="minorEastAsia"/>
                <w:i/>
              </w:rPr>
            </w:pPr>
          </w:p>
          <w:p w14:paraId="1A788EF6" w14:textId="7824EE4C" w:rsidR="00333754" w:rsidRPr="00BF3094" w:rsidRDefault="00333754" w:rsidP="00466F96">
            <w:pPr>
              <w:pStyle w:val="Paragraphedeliste"/>
              <w:ind w:left="0"/>
              <w:jc w:val="both"/>
              <w:rPr>
                <w:b/>
                <w:bCs/>
                <w:u w:val="single"/>
              </w:rPr>
            </w:pPr>
            <w:r w:rsidRPr="00BF3094">
              <w:rPr>
                <w:b/>
                <w:bCs/>
                <w:u w:val="single"/>
              </w:rPr>
              <w:t>Propriété caractéristique :</w:t>
            </w:r>
          </w:p>
          <w:p w14:paraId="2C2CEBEE" w14:textId="77777777" w:rsidR="00E60BD4" w:rsidRPr="00E60BD4" w:rsidRDefault="00E60BD4" w:rsidP="00E60BD4">
            <w:pPr>
              <w:pStyle w:val="Commentaire"/>
              <w:numPr>
                <w:ilvl w:val="0"/>
                <w:numId w:val="16"/>
              </w:numPr>
              <w:rPr>
                <w:sz w:val="24"/>
                <w:szCs w:val="24"/>
              </w:rPr>
            </w:pPr>
            <w:r w:rsidRPr="00E60BD4">
              <w:rPr>
                <w:sz w:val="24"/>
                <w:szCs w:val="24"/>
              </w:rPr>
              <w:t>Si un quadrilatère est un parallélogramme alors ce quadrilatère a un centre de symétrie.</w:t>
            </w:r>
          </w:p>
          <w:p w14:paraId="5263E5B2" w14:textId="77777777" w:rsidR="00E60BD4" w:rsidRPr="00E60BD4" w:rsidRDefault="00E60BD4" w:rsidP="00E60BD4">
            <w:pPr>
              <w:pStyle w:val="Commentaire"/>
              <w:numPr>
                <w:ilvl w:val="0"/>
                <w:numId w:val="16"/>
              </w:numPr>
              <w:rPr>
                <w:sz w:val="24"/>
                <w:szCs w:val="24"/>
              </w:rPr>
            </w:pPr>
            <w:r w:rsidRPr="00E60BD4">
              <w:rPr>
                <w:sz w:val="24"/>
                <w:szCs w:val="24"/>
              </w:rPr>
              <w:t>Si un quadrilatère a un centre de symétrie alors ce quadrilatère est un parallélogramme.</w:t>
            </w:r>
          </w:p>
          <w:p w14:paraId="0AD2B891" w14:textId="77777777" w:rsidR="00E60BD4" w:rsidRDefault="00E60BD4" w:rsidP="00E60BD4">
            <w:pPr>
              <w:pStyle w:val="Commentaire"/>
            </w:pPr>
          </w:p>
          <w:p w14:paraId="5D6FCE81" w14:textId="7188091E" w:rsidR="00E60BD4" w:rsidRPr="00E60BD4" w:rsidRDefault="00E60BD4" w:rsidP="00E60BD4">
            <w:pPr>
              <w:pStyle w:val="Commentaire"/>
              <w:rPr>
                <w:b/>
                <w:sz w:val="24"/>
                <w:szCs w:val="24"/>
                <w:u w:val="single"/>
              </w:rPr>
            </w:pPr>
            <w:r w:rsidRPr="00E60BD4">
              <w:rPr>
                <w:b/>
                <w:sz w:val="24"/>
                <w:szCs w:val="24"/>
                <w:u w:val="single"/>
              </w:rPr>
              <w:t>Définition :</w:t>
            </w:r>
          </w:p>
          <w:p w14:paraId="255219D6" w14:textId="7F4E9CEF" w:rsidR="00E60BD4" w:rsidRDefault="00E60BD4" w:rsidP="00E60BD4">
            <w:pPr>
              <w:pStyle w:val="Commentaire"/>
              <w:rPr>
                <w:sz w:val="24"/>
                <w:szCs w:val="24"/>
              </w:rPr>
            </w:pPr>
            <w:r w:rsidRPr="00E60BD4">
              <w:rPr>
                <w:sz w:val="24"/>
                <w:szCs w:val="24"/>
              </w:rPr>
              <w:t>Le centre de symétrie d’un parallélogramme est appelé centre du parallélogramme.</w:t>
            </w:r>
          </w:p>
          <w:p w14:paraId="05E78978" w14:textId="77777777" w:rsidR="00E60BD4" w:rsidRPr="00E60BD4" w:rsidRDefault="00E60BD4" w:rsidP="00E60BD4">
            <w:pPr>
              <w:pStyle w:val="Commentaire"/>
              <w:rPr>
                <w:sz w:val="24"/>
                <w:szCs w:val="24"/>
              </w:rPr>
            </w:pPr>
          </w:p>
          <w:p w14:paraId="59B5DA97" w14:textId="77777777" w:rsidR="00E60BD4" w:rsidRPr="00E60BD4" w:rsidRDefault="00E60BD4" w:rsidP="00E60BD4">
            <w:pPr>
              <w:pStyle w:val="Commentaire"/>
              <w:rPr>
                <w:b/>
                <w:sz w:val="24"/>
                <w:szCs w:val="24"/>
                <w:u w:val="single"/>
              </w:rPr>
            </w:pPr>
            <w:r w:rsidRPr="00E60BD4">
              <w:rPr>
                <w:b/>
                <w:sz w:val="24"/>
                <w:szCs w:val="24"/>
                <w:u w:val="single"/>
              </w:rPr>
              <w:t>Propriété :</w:t>
            </w:r>
          </w:p>
          <w:p w14:paraId="4C9FDEA3" w14:textId="308FC75F" w:rsidR="00E60BD4" w:rsidRDefault="00E60BD4" w:rsidP="00E60BD4">
            <w:pPr>
              <w:jc w:val="both"/>
            </w:pPr>
            <w:r>
              <w:t>Le centre d’un parallélogramme est le milieu commun de ses diagonales.</w:t>
            </w:r>
          </w:p>
          <w:p w14:paraId="1D3687CC" w14:textId="63A99AC8" w:rsidR="00466F96" w:rsidRDefault="00466F96" w:rsidP="00E60BD4">
            <w:pPr>
              <w:jc w:val="both"/>
            </w:pPr>
          </w:p>
          <w:p w14:paraId="514A9384" w14:textId="0008B17F" w:rsidR="00987BF7" w:rsidRDefault="00A127E1" w:rsidP="00466F96">
            <w:pPr>
              <w:pStyle w:val="Paragraphedeliste"/>
              <w:ind w:left="0"/>
            </w:pPr>
            <w:r>
              <w:t>F</w:t>
            </w:r>
            <w:r w:rsidR="00466F96">
              <w:t xml:space="preserve">igure </w:t>
            </w:r>
            <w:proofErr w:type="spellStart"/>
            <w:r w:rsidR="00466F96">
              <w:t>Geo</w:t>
            </w:r>
            <w:r w:rsidR="00251889">
              <w:t>G</w:t>
            </w:r>
            <w:r w:rsidR="00466F96">
              <w:t>ebra</w:t>
            </w:r>
            <w:proofErr w:type="spellEnd"/>
            <w:r>
              <w:t xml:space="preserve"> à construire ou faire construire par un élève</w:t>
            </w:r>
          </w:p>
          <w:p w14:paraId="350A2258" w14:textId="68F5E648" w:rsidR="00987BF7" w:rsidRPr="00466F96" w:rsidRDefault="00466F96" w:rsidP="00466F96">
            <w:pPr>
              <w:pStyle w:val="Paragraphedeliste"/>
              <w:ind w:left="0"/>
              <w:jc w:val="both"/>
              <w:rPr>
                <w:iCs/>
              </w:rPr>
            </w:pPr>
            <w:r w:rsidRPr="00466F96">
              <w:rPr>
                <w:iCs/>
              </w:rPr>
              <w:t xml:space="preserve">Demande faite aux élèves </w:t>
            </w:r>
            <w:r w:rsidRPr="00466F96">
              <w:rPr>
                <w:i/>
              </w:rPr>
              <w:t>(éventuellement en groupe à leur place</w:t>
            </w:r>
            <w:r>
              <w:rPr>
                <w:i/>
              </w:rPr>
              <w:t xml:space="preserve"> pour une mise en commun ensuite</w:t>
            </w:r>
            <w:r w:rsidRPr="00466F96">
              <w:rPr>
                <w:i/>
              </w:rPr>
              <w:t>)</w:t>
            </w:r>
            <w:r w:rsidRPr="00466F96">
              <w:rPr>
                <w:iCs/>
              </w:rPr>
              <w:t xml:space="preserve"> de :</w:t>
            </w:r>
          </w:p>
          <w:p w14:paraId="60D45951" w14:textId="415E95FF" w:rsidR="00987BF7" w:rsidRPr="00466F96" w:rsidRDefault="00987BF7" w:rsidP="00466F96">
            <w:pPr>
              <w:pStyle w:val="Paragraphedeliste"/>
              <w:numPr>
                <w:ilvl w:val="0"/>
                <w:numId w:val="11"/>
              </w:numPr>
              <w:jc w:val="both"/>
              <w:rPr>
                <w:iCs/>
              </w:rPr>
            </w:pPr>
            <w:proofErr w:type="gramStart"/>
            <w:r w:rsidRPr="00466F96">
              <w:rPr>
                <w:iCs/>
              </w:rPr>
              <w:t>codage</w:t>
            </w:r>
            <w:proofErr w:type="gramEnd"/>
            <w:r w:rsidRPr="00466F96">
              <w:rPr>
                <w:iCs/>
              </w:rPr>
              <w:t xml:space="preserve"> sur les diagonales avec segments de même longueur</w:t>
            </w:r>
            <w:r w:rsidR="00466F96" w:rsidRPr="00466F96">
              <w:rPr>
                <w:iCs/>
              </w:rPr>
              <w:t> ;</w:t>
            </w:r>
          </w:p>
          <w:p w14:paraId="4D735FFA" w14:textId="55BEE16A" w:rsidR="00987BF7" w:rsidRPr="00466F96" w:rsidRDefault="00987BF7" w:rsidP="00466F96">
            <w:pPr>
              <w:pStyle w:val="Paragraphedeliste"/>
              <w:numPr>
                <w:ilvl w:val="0"/>
                <w:numId w:val="11"/>
              </w:numPr>
              <w:jc w:val="both"/>
              <w:rPr>
                <w:iCs/>
              </w:rPr>
            </w:pPr>
            <w:proofErr w:type="gramStart"/>
            <w:r w:rsidRPr="00466F96">
              <w:rPr>
                <w:iCs/>
              </w:rPr>
              <w:t>codage</w:t>
            </w:r>
            <w:proofErr w:type="gramEnd"/>
            <w:r w:rsidRPr="00466F96">
              <w:rPr>
                <w:iCs/>
              </w:rPr>
              <w:t xml:space="preserve"> sur les côtés avec segments de même longueur (en détaillant alors l’image du segment [AB] qui est le segment [CD] et l’image du segment [BC] qui est le segment [AD]</w:t>
            </w:r>
            <w:r w:rsidRPr="00466F96">
              <w:rPr>
                <w:iCs/>
                <w:color w:val="0000FF"/>
              </w:rPr>
              <w:t xml:space="preserve">, </w:t>
            </w:r>
            <w:r w:rsidRPr="00466F96">
              <w:rPr>
                <w:iCs/>
              </w:rPr>
              <w:t>et en évoquant la conservation des distances par une symétrie centrale)</w:t>
            </w:r>
            <w:r w:rsidR="00EF74C1">
              <w:rPr>
                <w:iCs/>
              </w:rPr>
              <w:t> ;</w:t>
            </w:r>
          </w:p>
          <w:p w14:paraId="5E35D4B5" w14:textId="77777777" w:rsidR="00987BF7" w:rsidRPr="00466F96" w:rsidRDefault="00987BF7" w:rsidP="00466F96">
            <w:pPr>
              <w:pStyle w:val="Paragraphedeliste"/>
              <w:numPr>
                <w:ilvl w:val="0"/>
                <w:numId w:val="11"/>
              </w:numPr>
              <w:jc w:val="both"/>
              <w:rPr>
                <w:iCs/>
              </w:rPr>
            </w:pPr>
            <w:proofErr w:type="gramStart"/>
            <w:r w:rsidRPr="00466F96">
              <w:rPr>
                <w:iCs/>
              </w:rPr>
              <w:t>codage</w:t>
            </w:r>
            <w:proofErr w:type="gramEnd"/>
            <w:r w:rsidRPr="00466F96">
              <w:rPr>
                <w:iCs/>
              </w:rPr>
              <w:t xml:space="preserve"> sur les mesures d’angles opposés (en détaillant de même sur la figure et en évoquant la conservation des mesures d’angles par une symétrie centrale) pour aboutir à la figure suivante : </w:t>
            </w:r>
          </w:p>
          <w:p w14:paraId="522E0A41" w14:textId="77777777" w:rsidR="00987BF7" w:rsidRPr="00F3686A" w:rsidRDefault="00987BF7" w:rsidP="00466F96">
            <w:pPr>
              <w:jc w:val="center"/>
              <w:rPr>
                <w:i/>
              </w:rPr>
            </w:pPr>
            <w:r w:rsidRPr="00F3686A">
              <w:rPr>
                <w:i/>
                <w:noProof/>
                <w:lang w:eastAsia="fr-FR"/>
              </w:rPr>
              <w:drawing>
                <wp:inline distT="0" distB="0" distL="0" distR="0" wp14:anchorId="4ADD4DF6" wp14:editId="50229165">
                  <wp:extent cx="2838450" cy="162301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527" t="26466" r="17989" b="24759"/>
                          <a:stretch/>
                        </pic:blipFill>
                        <pic:spPr bwMode="auto">
                          <a:xfrm>
                            <a:off x="0" y="0"/>
                            <a:ext cx="2857397" cy="1633845"/>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90DC8BD" w14:textId="6106A36D" w:rsidR="00987BF7" w:rsidRPr="00466F96" w:rsidRDefault="00466F96" w:rsidP="00466F96">
            <w:pPr>
              <w:pStyle w:val="Paragraphedeliste"/>
              <w:ind w:left="0"/>
              <w:rPr>
                <w:b/>
                <w:bCs/>
                <w:u w:val="single"/>
              </w:rPr>
            </w:pPr>
            <w:r w:rsidRPr="00466F96">
              <w:rPr>
                <w:b/>
                <w:bCs/>
                <w:u w:val="single"/>
              </w:rPr>
              <w:t xml:space="preserve">Propriété </w:t>
            </w:r>
            <w:r w:rsidR="00BF3094">
              <w:rPr>
                <w:b/>
                <w:bCs/>
                <w:u w:val="single"/>
              </w:rPr>
              <w:t>(</w:t>
            </w:r>
            <w:r w:rsidRPr="00466F96">
              <w:rPr>
                <w:b/>
                <w:bCs/>
                <w:u w:val="single"/>
              </w:rPr>
              <w:t>admise</w:t>
            </w:r>
            <w:r w:rsidR="00BF3094">
              <w:rPr>
                <w:b/>
                <w:bCs/>
                <w:u w:val="single"/>
              </w:rPr>
              <w:t>)</w:t>
            </w:r>
            <w:r w:rsidRPr="00466F96">
              <w:rPr>
                <w:b/>
                <w:bCs/>
                <w:u w:val="single"/>
              </w:rPr>
              <w:t> :</w:t>
            </w:r>
          </w:p>
          <w:p w14:paraId="30DAE1D6" w14:textId="77777777" w:rsidR="00987BF7" w:rsidRPr="00466F96" w:rsidRDefault="00987BF7" w:rsidP="00466F96">
            <w:pPr>
              <w:pStyle w:val="Paragraphedeliste"/>
              <w:ind w:left="0"/>
              <w:rPr>
                <w:bCs/>
              </w:rPr>
            </w:pPr>
            <w:r w:rsidRPr="00466F96">
              <w:rPr>
                <w:bCs/>
              </w:rPr>
              <w:t>Les côtés opposés d’un parallélogramme sont deux à deux de même longueur.</w:t>
            </w:r>
          </w:p>
          <w:p w14:paraId="5816AD27" w14:textId="77777777" w:rsidR="00987BF7" w:rsidRPr="00466F96" w:rsidRDefault="00987BF7" w:rsidP="00466F96">
            <w:pPr>
              <w:pStyle w:val="Paragraphedeliste"/>
              <w:ind w:left="0"/>
              <w:rPr>
                <w:bCs/>
                <w:i/>
              </w:rPr>
            </w:pPr>
            <w:r w:rsidRPr="00466F96">
              <w:rPr>
                <w:bCs/>
              </w:rPr>
              <w:t xml:space="preserve">Les angles opposés d’un parallélogramme sont deux à deux de même mesure. </w:t>
            </w:r>
          </w:p>
          <w:p w14:paraId="78FD85E9" w14:textId="77777777" w:rsidR="00987BF7" w:rsidRDefault="00987BF7" w:rsidP="00466F96">
            <w:pPr>
              <w:pStyle w:val="Paragraphedeliste"/>
              <w:ind w:left="0"/>
            </w:pPr>
          </w:p>
          <w:p w14:paraId="3E9F4A8A" w14:textId="6A3AA173" w:rsidR="007F7F9F" w:rsidRDefault="007F7F9F" w:rsidP="00466F96">
            <w:pPr>
              <w:pStyle w:val="Paragraphedeliste"/>
              <w:ind w:left="0"/>
              <w:rPr>
                <w:b/>
                <w:bCs/>
              </w:rPr>
            </w:pPr>
            <w:r w:rsidRPr="007F7F9F">
              <w:rPr>
                <w:b/>
                <w:bCs/>
              </w:rPr>
              <w:t>Tracé d’un parallélogramme</w:t>
            </w:r>
          </w:p>
          <w:p w14:paraId="2876A23C" w14:textId="1210D49A" w:rsidR="007F7F9F" w:rsidRDefault="00B1320E" w:rsidP="00466F96">
            <w:pPr>
              <w:pStyle w:val="Paragraphedeliste"/>
              <w:ind w:left="0"/>
            </w:pPr>
            <w:r>
              <w:t xml:space="preserve">Faire évoquer par les élèves la construction </w:t>
            </w:r>
            <w:r w:rsidR="00D6769C">
              <w:t>à l’aide d’une règle et d’une équerre, de droites parallèles pour construire un parallélogramme et mise en évidence de l‘intérêt de</w:t>
            </w:r>
            <w:r w:rsidR="007F7F9F">
              <w:t xml:space="preserve"> la dernière propriété pour une méthode bien plus rapide de tracé</w:t>
            </w:r>
            <w:r w:rsidR="00D6769C">
              <w:t xml:space="preserve"> d’un parallélogramme, à l’aide du compas.</w:t>
            </w:r>
          </w:p>
          <w:p w14:paraId="32DAA5B3" w14:textId="77777777" w:rsidR="007F7F9F" w:rsidRPr="007F7F9F" w:rsidRDefault="007F7F9F" w:rsidP="00466F96">
            <w:pPr>
              <w:pStyle w:val="Paragraphedeliste"/>
              <w:ind w:left="0"/>
            </w:pPr>
          </w:p>
          <w:p w14:paraId="31072632" w14:textId="77777777" w:rsidR="00987BF7" w:rsidRPr="00F3167B" w:rsidRDefault="00987BF7" w:rsidP="00466F96">
            <w:pPr>
              <w:pStyle w:val="Paragraphedeliste"/>
              <w:ind w:left="0"/>
              <w:rPr>
                <w:b/>
                <w:color w:val="0070C0"/>
                <w:sz w:val="28"/>
                <w:szCs w:val="28"/>
              </w:rPr>
            </w:pPr>
            <w:r w:rsidRPr="00F3167B">
              <w:rPr>
                <w:b/>
                <w:color w:val="0070C0"/>
                <w:sz w:val="28"/>
                <w:szCs w:val="28"/>
              </w:rPr>
              <w:lastRenderedPageBreak/>
              <w:t>Exercices d’application</w:t>
            </w:r>
          </w:p>
          <w:p w14:paraId="7A510B07" w14:textId="66164A36" w:rsidR="00987BF7" w:rsidRPr="00F3167B" w:rsidRDefault="00F3167B" w:rsidP="00F3167B">
            <w:pPr>
              <w:jc w:val="both"/>
              <w:rPr>
                <w:rFonts w:eastAsiaTheme="minorEastAsia"/>
              </w:rPr>
            </w:pPr>
            <w:r w:rsidRPr="00F3167B">
              <w:rPr>
                <w:b/>
              </w:rPr>
              <w:t>Exercice 1 :</w:t>
            </w:r>
            <w:r>
              <w:t xml:space="preserve"> </w:t>
            </w:r>
            <w:r w:rsidR="00987BF7" w:rsidRPr="00890580">
              <w:t xml:space="preserve">Soit EFGH un parallélogramme tel </w:t>
            </w:r>
            <w:r w:rsidR="00987BF7" w:rsidRPr="00466F96">
              <w:t>que HG = 6</w:t>
            </w:r>
            <w:r w:rsidR="00013894">
              <w:t>,</w:t>
            </w:r>
            <w:r w:rsidR="00987BF7" w:rsidRPr="00466F96">
              <w:t xml:space="preserve"> HF = 8 et </w:t>
            </w:r>
            <m:oMath>
              <m:acc>
                <m:accPr>
                  <m:ctrlPr>
                    <w:rPr>
                      <w:rFonts w:ascii="Cambria Math" w:hAnsi="Cambria Math"/>
                      <w:i/>
                    </w:rPr>
                  </m:ctrlPr>
                </m:accPr>
                <m:e>
                  <m:r>
                    <m:rPr>
                      <m:sty m:val="p"/>
                    </m:rPr>
                    <w:rPr>
                      <w:rFonts w:ascii="Cambria Math" w:hAnsi="Cambria Math"/>
                    </w:rPr>
                    <m:t>HEF</m:t>
                  </m:r>
                </m:e>
              </m:acc>
              <m:r>
                <w:rPr>
                  <w:rFonts w:ascii="Cambria Math" w:hAnsi="Cambria Math"/>
                </w:rPr>
                <m:t>=50°</m:t>
              </m:r>
            </m:oMath>
            <w:r w:rsidR="00987BF7" w:rsidRPr="00F3167B">
              <w:rPr>
                <w:rFonts w:eastAsiaTheme="minorEastAsia"/>
              </w:rPr>
              <w:t xml:space="preserve"> et soit I le point d’intersection des segments [HF] et [FG].</w:t>
            </w:r>
          </w:p>
          <w:p w14:paraId="1220F498" w14:textId="77777777" w:rsidR="00987BF7" w:rsidRDefault="00987BF7" w:rsidP="00466F96">
            <w:pPr>
              <w:rPr>
                <w:rFonts w:eastAsiaTheme="minorEastAsia"/>
              </w:rPr>
            </w:pPr>
            <w:r>
              <w:rPr>
                <w:rFonts w:eastAsiaTheme="minorEastAsia"/>
              </w:rPr>
              <w:t xml:space="preserve">Déterminer les longueurs EF et HI ainsi qu’une mesure de l’angle </w:t>
            </w:r>
            <m:oMath>
              <m:acc>
                <m:accPr>
                  <m:ctrlPr>
                    <w:rPr>
                      <w:rFonts w:ascii="Cambria Math" w:hAnsi="Cambria Math"/>
                      <w:i/>
                    </w:rPr>
                  </m:ctrlPr>
                </m:accPr>
                <m:e>
                  <m:r>
                    <m:rPr>
                      <m:sty m:val="p"/>
                    </m:rPr>
                    <w:rPr>
                      <w:rFonts w:ascii="Cambria Math" w:hAnsi="Cambria Math"/>
                    </w:rPr>
                    <m:t>HGF</m:t>
                  </m:r>
                </m:e>
              </m:acc>
            </m:oMath>
            <w:r>
              <w:rPr>
                <w:rFonts w:eastAsiaTheme="minorEastAsia"/>
              </w:rPr>
              <w:t>.</w:t>
            </w:r>
          </w:p>
          <w:p w14:paraId="1554382C" w14:textId="39A9B636" w:rsidR="00987BF7" w:rsidRPr="00890580" w:rsidRDefault="00987BF7" w:rsidP="00466F96">
            <w:pPr>
              <w:rPr>
                <w:rFonts w:eastAsiaTheme="minorEastAsia"/>
                <w:i/>
              </w:rPr>
            </w:pPr>
            <w:r>
              <w:rPr>
                <w:rFonts w:eastAsiaTheme="minorEastAsia"/>
                <w:i/>
              </w:rPr>
              <w:t>(</w:t>
            </w:r>
            <w:proofErr w:type="gramStart"/>
            <w:r w:rsidR="00466F96">
              <w:rPr>
                <w:rFonts w:eastAsiaTheme="minorEastAsia"/>
                <w:i/>
              </w:rPr>
              <w:t>en</w:t>
            </w:r>
            <w:proofErr w:type="gramEnd"/>
            <w:r w:rsidR="00466F96">
              <w:rPr>
                <w:rFonts w:eastAsiaTheme="minorEastAsia"/>
                <w:i/>
              </w:rPr>
              <w:t xml:space="preserve"> demandant de</w:t>
            </w:r>
            <w:r>
              <w:rPr>
                <w:rFonts w:eastAsiaTheme="minorEastAsia"/>
                <w:i/>
              </w:rPr>
              <w:t xml:space="preserve"> commence</w:t>
            </w:r>
            <w:r w:rsidR="00466F96">
              <w:rPr>
                <w:rFonts w:eastAsiaTheme="minorEastAsia"/>
                <w:i/>
              </w:rPr>
              <w:t>r</w:t>
            </w:r>
            <w:r>
              <w:rPr>
                <w:rFonts w:eastAsiaTheme="minorEastAsia"/>
                <w:i/>
              </w:rPr>
              <w:t xml:space="preserve"> par faire une figure à main levée)</w:t>
            </w:r>
          </w:p>
          <w:p w14:paraId="5AFBB85D" w14:textId="77777777" w:rsidR="00987BF7" w:rsidRPr="00890580" w:rsidRDefault="00987BF7" w:rsidP="00466F96"/>
          <w:p w14:paraId="05DCB376" w14:textId="2CF2D824" w:rsidR="00987BF7" w:rsidRPr="00890580" w:rsidRDefault="00F3167B" w:rsidP="00F3167B">
            <w:r w:rsidRPr="00F3167B">
              <w:rPr>
                <w:b/>
              </w:rPr>
              <w:t>Exercice 2 :</w:t>
            </w:r>
            <w:r>
              <w:t xml:space="preserve"> </w:t>
            </w:r>
            <w:r w:rsidR="00987BF7">
              <w:t xml:space="preserve">Soit ABCD un parallélogramme de centre I et soit E </w:t>
            </w:r>
            <w:r w:rsidR="00987BF7" w:rsidRPr="00890580">
              <w:t>un point du plan et F son symétrique par rapport à I.</w:t>
            </w:r>
          </w:p>
          <w:p w14:paraId="7EDD6A04" w14:textId="77777777" w:rsidR="00987BF7" w:rsidRDefault="00987BF7" w:rsidP="00F3167B">
            <w:r>
              <w:t>Montrer que le quadrilatère AECF est un parallélogramme.</w:t>
            </w:r>
          </w:p>
          <w:p w14:paraId="0F39057B" w14:textId="6A0542AC" w:rsidR="00987BF7" w:rsidRPr="00890580" w:rsidRDefault="00987BF7" w:rsidP="00466F96">
            <w:pPr>
              <w:rPr>
                <w:rFonts w:eastAsiaTheme="minorEastAsia"/>
                <w:i/>
              </w:rPr>
            </w:pPr>
            <w:r>
              <w:rPr>
                <w:rFonts w:eastAsiaTheme="minorEastAsia"/>
                <w:i/>
              </w:rPr>
              <w:t>(</w:t>
            </w:r>
            <w:proofErr w:type="gramStart"/>
            <w:r w:rsidR="00466F96">
              <w:rPr>
                <w:rFonts w:eastAsiaTheme="minorEastAsia"/>
                <w:i/>
              </w:rPr>
              <w:t>en</w:t>
            </w:r>
            <w:proofErr w:type="gramEnd"/>
            <w:r w:rsidR="00466F96">
              <w:rPr>
                <w:rFonts w:eastAsiaTheme="minorEastAsia"/>
                <w:i/>
              </w:rPr>
              <w:t xml:space="preserve"> demandant de commencer </w:t>
            </w:r>
            <w:r>
              <w:rPr>
                <w:rFonts w:eastAsiaTheme="minorEastAsia"/>
                <w:i/>
              </w:rPr>
              <w:t>par faire une figure à main levée)</w:t>
            </w:r>
          </w:p>
          <w:p w14:paraId="5C06BC03" w14:textId="77777777" w:rsidR="00987BF7" w:rsidRDefault="00987BF7" w:rsidP="00466F96">
            <w:pPr>
              <w:rPr>
                <w:b/>
              </w:rPr>
            </w:pPr>
          </w:p>
          <w:p w14:paraId="2A1D6A9A" w14:textId="7C50D8C8" w:rsidR="00987BF7" w:rsidRPr="00013894" w:rsidRDefault="00466F96" w:rsidP="00013894">
            <w:pPr>
              <w:rPr>
                <w:b/>
              </w:rPr>
            </w:pPr>
            <w:r>
              <w:rPr>
                <w:b/>
              </w:rPr>
              <w:t>P</w:t>
            </w:r>
            <w:r w:rsidR="00987BF7" w:rsidRPr="00466F96">
              <w:rPr>
                <w:b/>
              </w:rPr>
              <w:t>arallélogrammes particuliers</w:t>
            </w:r>
          </w:p>
          <w:p w14:paraId="458F50D7" w14:textId="77777777" w:rsidR="00987BF7" w:rsidRPr="00E65BBE" w:rsidRDefault="00987BF7" w:rsidP="00013894">
            <w:r w:rsidRPr="00E65BBE">
              <w:t>Les figures ci-dessous sont-elles des parallélogrammes, pourquoi ?</w:t>
            </w:r>
          </w:p>
          <w:p w14:paraId="261D191B" w14:textId="77777777" w:rsidR="00987BF7" w:rsidRDefault="00987BF7" w:rsidP="00466F96">
            <w:pPr>
              <w:jc w:val="center"/>
              <w:rPr>
                <w:i/>
                <w:color w:val="0000FF"/>
              </w:rPr>
            </w:pPr>
            <w:r>
              <w:rPr>
                <w:i/>
                <w:noProof/>
                <w:color w:val="0000FF"/>
                <w:lang w:eastAsia="fr-FR"/>
              </w:rPr>
              <w:drawing>
                <wp:inline distT="0" distB="0" distL="0" distR="0" wp14:anchorId="7B168558" wp14:editId="2A067602">
                  <wp:extent cx="5016500" cy="1930400"/>
                  <wp:effectExtent l="0" t="0" r="1270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F2 pgr.png"/>
                          <pic:cNvPicPr/>
                        </pic:nvPicPr>
                        <pic:blipFill rotWithShape="1">
                          <a:blip r:embed="rId17" cstate="print">
                            <a:extLst>
                              <a:ext uri="{28A0092B-C50C-407E-A947-70E740481C1C}">
                                <a14:useLocalDpi xmlns:a14="http://schemas.microsoft.com/office/drawing/2010/main" val="0"/>
                              </a:ext>
                            </a:extLst>
                          </a:blip>
                          <a:srcRect l="7716" t="5677" r="5203" b="43564"/>
                          <a:stretch/>
                        </pic:blipFill>
                        <pic:spPr bwMode="auto">
                          <a:xfrm>
                            <a:off x="0" y="0"/>
                            <a:ext cx="5016500" cy="1930400"/>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558E1D9" w14:textId="0A97E01D" w:rsidR="00987BF7" w:rsidRPr="00E65BBE" w:rsidRDefault="00013894" w:rsidP="00466F96">
            <w:pPr>
              <w:rPr>
                <w:i/>
              </w:rPr>
            </w:pPr>
            <w:r>
              <w:rPr>
                <w:i/>
              </w:rPr>
              <w:t>Cet exercice permet de :</w:t>
            </w:r>
          </w:p>
          <w:p w14:paraId="7DDD0EC8" w14:textId="15090AE8" w:rsidR="00987BF7" w:rsidRPr="00E65BBE" w:rsidRDefault="00987BF7" w:rsidP="00466F96">
            <w:pPr>
              <w:pStyle w:val="Paragraphedeliste"/>
              <w:numPr>
                <w:ilvl w:val="0"/>
                <w:numId w:val="11"/>
              </w:numPr>
              <w:rPr>
                <w:i/>
              </w:rPr>
            </w:pPr>
            <w:proofErr w:type="gramStart"/>
            <w:r w:rsidRPr="00E65BBE">
              <w:rPr>
                <w:i/>
              </w:rPr>
              <w:t>révise</w:t>
            </w:r>
            <w:r w:rsidR="00013894">
              <w:rPr>
                <w:i/>
              </w:rPr>
              <w:t>r</w:t>
            </w:r>
            <w:proofErr w:type="gramEnd"/>
            <w:r w:rsidRPr="00E65BBE">
              <w:rPr>
                <w:i/>
              </w:rPr>
              <w:t xml:space="preserve"> les quadrilatères vus en sixième : carré, losange, rectangle</w:t>
            </w:r>
            <w:r w:rsidR="00013894">
              <w:rPr>
                <w:i/>
              </w:rPr>
              <w:t> ;</w:t>
            </w:r>
          </w:p>
          <w:p w14:paraId="0B296A67" w14:textId="77777777" w:rsidR="00987BF7" w:rsidRDefault="00987BF7" w:rsidP="00013894">
            <w:pPr>
              <w:pStyle w:val="Paragraphedeliste"/>
              <w:numPr>
                <w:ilvl w:val="0"/>
                <w:numId w:val="11"/>
              </w:numPr>
              <w:rPr>
                <w:i/>
              </w:rPr>
            </w:pPr>
            <w:proofErr w:type="gramStart"/>
            <w:r w:rsidRPr="00E65BBE">
              <w:rPr>
                <w:i/>
              </w:rPr>
              <w:t>remarquer</w:t>
            </w:r>
            <w:proofErr w:type="gramEnd"/>
            <w:r w:rsidRPr="00E65BBE">
              <w:rPr>
                <w:i/>
              </w:rPr>
              <w:t xml:space="preserve"> que chacun de ces quadrilatères est bien un parallélogramme</w:t>
            </w:r>
            <w:r w:rsidR="00013894">
              <w:rPr>
                <w:i/>
              </w:rPr>
              <w:t>.</w:t>
            </w:r>
          </w:p>
          <w:p w14:paraId="0D8D3EA0" w14:textId="77777777" w:rsidR="00A127E1" w:rsidRDefault="00A127E1" w:rsidP="00A127E1">
            <w:pPr>
              <w:pStyle w:val="Paragraphedeliste"/>
              <w:rPr>
                <w:i/>
              </w:rPr>
            </w:pPr>
          </w:p>
          <w:p w14:paraId="02203909" w14:textId="2C20FE62" w:rsidR="00A127E1" w:rsidRPr="00013894" w:rsidRDefault="00A127E1" w:rsidP="00A127E1">
            <w:pPr>
              <w:pStyle w:val="Paragraphedeliste"/>
              <w:ind w:left="0"/>
              <w:rPr>
                <w:i/>
              </w:rPr>
            </w:pPr>
          </w:p>
        </w:tc>
      </w:tr>
      <w:tr w:rsidR="00B74CCF" w14:paraId="4F7174A7" w14:textId="77777777" w:rsidTr="00B74CCF">
        <w:tc>
          <w:tcPr>
            <w:tcW w:w="10205" w:type="dxa"/>
          </w:tcPr>
          <w:p w14:paraId="2057347B" w14:textId="7660E83A" w:rsidR="000C5D42" w:rsidRDefault="000C5D42" w:rsidP="007B161E">
            <w:pPr>
              <w:rPr>
                <w:b/>
                <w:bCs/>
                <w:color w:val="0070C0"/>
                <w:sz w:val="28"/>
                <w:szCs w:val="28"/>
              </w:rPr>
            </w:pPr>
            <w:r>
              <w:rPr>
                <w:b/>
                <w:bCs/>
                <w:color w:val="0070C0"/>
                <w:sz w:val="28"/>
                <w:szCs w:val="28"/>
              </w:rPr>
              <w:lastRenderedPageBreak/>
              <w:t xml:space="preserve">Pour </w:t>
            </w:r>
            <w:r w:rsidR="00BB4F18">
              <w:rPr>
                <w:b/>
                <w:bCs/>
                <w:color w:val="0070C0"/>
                <w:sz w:val="28"/>
                <w:szCs w:val="28"/>
              </w:rPr>
              <w:t>revoir la s</w:t>
            </w:r>
            <w:r w:rsidR="00B74CCF">
              <w:rPr>
                <w:b/>
                <w:bCs/>
                <w:color w:val="0070C0"/>
                <w:sz w:val="28"/>
                <w:szCs w:val="28"/>
              </w:rPr>
              <w:t>ymétrie centrale</w:t>
            </w:r>
          </w:p>
          <w:p w14:paraId="3F376317" w14:textId="77777777" w:rsidR="00B74CCF" w:rsidRDefault="00E47A75" w:rsidP="00B74CCF">
            <w:hyperlink r:id="rId18" w:history="1">
              <w:r w:rsidR="00B74CCF" w:rsidRPr="00953B06">
                <w:rPr>
                  <w:rStyle w:val="Lienhypertexte"/>
                </w:rPr>
                <w:t>https://euler-ressources.ac-versailles.fr/wims/wims.cgi?session=JM87F389A0.3&amp;+lang=fr&amp;+cmd=reply&amp;+module=adm%2Ftool%2Fglossary&amp;+special_parm=mathematics%2Fgeometry%2Ffr%2Fcent_symetry&amp;+job=main</w:t>
              </w:r>
            </w:hyperlink>
          </w:p>
          <w:p w14:paraId="3EC24E01" w14:textId="77777777" w:rsidR="00B74CCF" w:rsidRDefault="00B74CCF" w:rsidP="007B161E">
            <w:pPr>
              <w:rPr>
                <w:b/>
                <w:bCs/>
                <w:color w:val="0070C0"/>
                <w:sz w:val="28"/>
                <w:szCs w:val="28"/>
              </w:rPr>
            </w:pPr>
          </w:p>
          <w:p w14:paraId="5C26FA0C" w14:textId="6236AC78" w:rsidR="00D64B4E" w:rsidRDefault="00B74CCF" w:rsidP="00013894">
            <w:pPr>
              <w:rPr>
                <w:b/>
                <w:bCs/>
                <w:color w:val="0070C0"/>
                <w:sz w:val="28"/>
                <w:szCs w:val="28"/>
              </w:rPr>
            </w:pPr>
            <w:r>
              <w:rPr>
                <w:b/>
                <w:bCs/>
                <w:color w:val="0070C0"/>
                <w:sz w:val="28"/>
                <w:szCs w:val="28"/>
              </w:rPr>
              <w:t>Pour retenir les parallélogrammes particuliers</w:t>
            </w:r>
          </w:p>
          <w:p w14:paraId="3BFC806B" w14:textId="0A84994E" w:rsidR="00B74CCF" w:rsidRDefault="00E47A75" w:rsidP="00013894">
            <w:pPr>
              <w:rPr>
                <w:color w:val="0070C0"/>
              </w:rPr>
            </w:pPr>
            <w:hyperlink r:id="rId19" w:history="1">
              <w:r w:rsidR="00B74CCF" w:rsidRPr="00953B06">
                <w:rPr>
                  <w:rStyle w:val="Lienhypertexte"/>
                </w:rPr>
                <w:t>https://maths.ac-noumea.nc/spip.php?rubrique127</w:t>
              </w:r>
            </w:hyperlink>
          </w:p>
          <w:p w14:paraId="070E6CD2" w14:textId="5B12321D" w:rsidR="00B74CCF" w:rsidRPr="000C5D42" w:rsidRDefault="00B74CCF" w:rsidP="00013894">
            <w:pPr>
              <w:rPr>
                <w:color w:val="0070C0"/>
              </w:rPr>
            </w:pPr>
          </w:p>
        </w:tc>
      </w:tr>
    </w:tbl>
    <w:p w14:paraId="215C18AE" w14:textId="77777777" w:rsidR="006C492C" w:rsidRPr="00D64B4E" w:rsidRDefault="006C492C" w:rsidP="006C1525">
      <w:pPr>
        <w:rPr>
          <w:b/>
          <w:bCs/>
          <w:color w:val="002060"/>
          <w:sz w:val="40"/>
          <w:szCs w:val="40"/>
        </w:rPr>
      </w:pPr>
    </w:p>
    <w:sectPr w:rsidR="006C492C" w:rsidRPr="00D64B4E" w:rsidSect="007B161E">
      <w:pgSz w:w="11900" w:h="16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0743"/>
    <w:multiLevelType w:val="hybridMultilevel"/>
    <w:tmpl w:val="812C1728"/>
    <w:lvl w:ilvl="0" w:tplc="B4A2478A">
      <w:start w:val="1"/>
      <w:numFmt w:val="bullet"/>
      <w:lvlText w:val=""/>
      <w:lvlJc w:val="left"/>
      <w:pPr>
        <w:ind w:left="720" w:hanging="360"/>
      </w:pPr>
      <w:rPr>
        <w:rFonts w:ascii="Symbol" w:hAnsi="Symbol" w:hint="default"/>
      </w:rPr>
    </w:lvl>
    <w:lvl w:ilvl="1" w:tplc="F1B07562">
      <w:start w:val="1"/>
      <w:numFmt w:val="bullet"/>
      <w:lvlText w:val="o"/>
      <w:lvlJc w:val="left"/>
      <w:pPr>
        <w:ind w:left="1440" w:hanging="360"/>
      </w:pPr>
      <w:rPr>
        <w:rFonts w:ascii="Courier New" w:hAnsi="Courier New" w:hint="default"/>
      </w:rPr>
    </w:lvl>
    <w:lvl w:ilvl="2" w:tplc="B8BA62D6">
      <w:start w:val="1"/>
      <w:numFmt w:val="bullet"/>
      <w:lvlText w:val=""/>
      <w:lvlJc w:val="left"/>
      <w:pPr>
        <w:ind w:left="2160" w:hanging="360"/>
      </w:pPr>
      <w:rPr>
        <w:rFonts w:ascii="Wingdings" w:hAnsi="Wingdings" w:hint="default"/>
      </w:rPr>
    </w:lvl>
    <w:lvl w:ilvl="3" w:tplc="2EBC659A">
      <w:start w:val="1"/>
      <w:numFmt w:val="bullet"/>
      <w:lvlText w:val=""/>
      <w:lvlJc w:val="left"/>
      <w:pPr>
        <w:ind w:left="2880" w:hanging="360"/>
      </w:pPr>
      <w:rPr>
        <w:rFonts w:ascii="Symbol" w:hAnsi="Symbol" w:hint="default"/>
      </w:rPr>
    </w:lvl>
    <w:lvl w:ilvl="4" w:tplc="2B6413C2">
      <w:start w:val="1"/>
      <w:numFmt w:val="bullet"/>
      <w:lvlText w:val="o"/>
      <w:lvlJc w:val="left"/>
      <w:pPr>
        <w:ind w:left="3600" w:hanging="360"/>
      </w:pPr>
      <w:rPr>
        <w:rFonts w:ascii="Courier New" w:hAnsi="Courier New" w:hint="default"/>
      </w:rPr>
    </w:lvl>
    <w:lvl w:ilvl="5" w:tplc="4F2A60A0">
      <w:start w:val="1"/>
      <w:numFmt w:val="bullet"/>
      <w:lvlText w:val=""/>
      <w:lvlJc w:val="left"/>
      <w:pPr>
        <w:ind w:left="4320" w:hanging="360"/>
      </w:pPr>
      <w:rPr>
        <w:rFonts w:ascii="Wingdings" w:hAnsi="Wingdings" w:hint="default"/>
      </w:rPr>
    </w:lvl>
    <w:lvl w:ilvl="6" w:tplc="56A6875C">
      <w:start w:val="1"/>
      <w:numFmt w:val="bullet"/>
      <w:lvlText w:val=""/>
      <w:lvlJc w:val="left"/>
      <w:pPr>
        <w:ind w:left="5040" w:hanging="360"/>
      </w:pPr>
      <w:rPr>
        <w:rFonts w:ascii="Symbol" w:hAnsi="Symbol" w:hint="default"/>
      </w:rPr>
    </w:lvl>
    <w:lvl w:ilvl="7" w:tplc="3828B482">
      <w:start w:val="1"/>
      <w:numFmt w:val="bullet"/>
      <w:lvlText w:val="o"/>
      <w:lvlJc w:val="left"/>
      <w:pPr>
        <w:ind w:left="5760" w:hanging="360"/>
      </w:pPr>
      <w:rPr>
        <w:rFonts w:ascii="Courier New" w:hAnsi="Courier New" w:hint="default"/>
      </w:rPr>
    </w:lvl>
    <w:lvl w:ilvl="8" w:tplc="6FA207AC">
      <w:start w:val="1"/>
      <w:numFmt w:val="bullet"/>
      <w:lvlText w:val=""/>
      <w:lvlJc w:val="left"/>
      <w:pPr>
        <w:ind w:left="6480" w:hanging="360"/>
      </w:pPr>
      <w:rPr>
        <w:rFonts w:ascii="Wingdings" w:hAnsi="Wingdings" w:hint="default"/>
      </w:rPr>
    </w:lvl>
  </w:abstractNum>
  <w:abstractNum w:abstractNumId="1" w15:restartNumberingAfterBreak="0">
    <w:nsid w:val="16625F7F"/>
    <w:multiLevelType w:val="hybridMultilevel"/>
    <w:tmpl w:val="D1AA0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83C6B"/>
    <w:multiLevelType w:val="hybridMultilevel"/>
    <w:tmpl w:val="55BA24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1A2DC3"/>
    <w:multiLevelType w:val="hybridMultilevel"/>
    <w:tmpl w:val="90A6ADF4"/>
    <w:lvl w:ilvl="0" w:tplc="AFB075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55F2D"/>
    <w:multiLevelType w:val="hybridMultilevel"/>
    <w:tmpl w:val="902EA870"/>
    <w:lvl w:ilvl="0" w:tplc="B5CE1930">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865BF0"/>
    <w:multiLevelType w:val="hybridMultilevel"/>
    <w:tmpl w:val="4DFACF12"/>
    <w:lvl w:ilvl="0" w:tplc="4216D2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816701E"/>
    <w:multiLevelType w:val="hybridMultilevel"/>
    <w:tmpl w:val="6616F768"/>
    <w:lvl w:ilvl="0" w:tplc="EE641960">
      <w:start w:val="1"/>
      <w:numFmt w:val="decimal"/>
      <w:lvlText w:val="%1."/>
      <w:lvlJc w:val="left"/>
      <w:pPr>
        <w:ind w:left="720" w:hanging="360"/>
      </w:pPr>
      <w:rPr>
        <w:rFonts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7107BD"/>
    <w:multiLevelType w:val="hybridMultilevel"/>
    <w:tmpl w:val="12861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B11C1C"/>
    <w:multiLevelType w:val="hybridMultilevel"/>
    <w:tmpl w:val="4C1E9E02"/>
    <w:lvl w:ilvl="0" w:tplc="50FA0A56">
      <w:start w:val="1"/>
      <w:numFmt w:val="bullet"/>
      <w:lvlText w:val=""/>
      <w:lvlJc w:val="left"/>
      <w:pPr>
        <w:ind w:left="720" w:hanging="360"/>
      </w:pPr>
      <w:rPr>
        <w:rFonts w:ascii="Symbol" w:hAnsi="Symbol" w:hint="default"/>
      </w:rPr>
    </w:lvl>
    <w:lvl w:ilvl="1" w:tplc="EB8024CA">
      <w:start w:val="1"/>
      <w:numFmt w:val="bullet"/>
      <w:lvlText w:val="o"/>
      <w:lvlJc w:val="left"/>
      <w:pPr>
        <w:ind w:left="1440" w:hanging="360"/>
      </w:pPr>
      <w:rPr>
        <w:rFonts w:ascii="Courier New" w:hAnsi="Courier New" w:hint="default"/>
      </w:rPr>
    </w:lvl>
    <w:lvl w:ilvl="2" w:tplc="E70A1E46">
      <w:start w:val="1"/>
      <w:numFmt w:val="bullet"/>
      <w:lvlText w:val=""/>
      <w:lvlJc w:val="left"/>
      <w:pPr>
        <w:ind w:left="2160" w:hanging="360"/>
      </w:pPr>
      <w:rPr>
        <w:rFonts w:ascii="Wingdings" w:hAnsi="Wingdings" w:hint="default"/>
      </w:rPr>
    </w:lvl>
    <w:lvl w:ilvl="3" w:tplc="EAC8C1E4">
      <w:start w:val="1"/>
      <w:numFmt w:val="bullet"/>
      <w:lvlText w:val=""/>
      <w:lvlJc w:val="left"/>
      <w:pPr>
        <w:ind w:left="2880" w:hanging="360"/>
      </w:pPr>
      <w:rPr>
        <w:rFonts w:ascii="Symbol" w:hAnsi="Symbol" w:hint="default"/>
      </w:rPr>
    </w:lvl>
    <w:lvl w:ilvl="4" w:tplc="CA62CA62">
      <w:start w:val="1"/>
      <w:numFmt w:val="bullet"/>
      <w:lvlText w:val="o"/>
      <w:lvlJc w:val="left"/>
      <w:pPr>
        <w:ind w:left="3600" w:hanging="360"/>
      </w:pPr>
      <w:rPr>
        <w:rFonts w:ascii="Courier New" w:hAnsi="Courier New" w:hint="default"/>
      </w:rPr>
    </w:lvl>
    <w:lvl w:ilvl="5" w:tplc="C122CDD6">
      <w:start w:val="1"/>
      <w:numFmt w:val="bullet"/>
      <w:lvlText w:val=""/>
      <w:lvlJc w:val="left"/>
      <w:pPr>
        <w:ind w:left="4320" w:hanging="360"/>
      </w:pPr>
      <w:rPr>
        <w:rFonts w:ascii="Wingdings" w:hAnsi="Wingdings" w:hint="default"/>
      </w:rPr>
    </w:lvl>
    <w:lvl w:ilvl="6" w:tplc="34421F42">
      <w:start w:val="1"/>
      <w:numFmt w:val="bullet"/>
      <w:lvlText w:val=""/>
      <w:lvlJc w:val="left"/>
      <w:pPr>
        <w:ind w:left="5040" w:hanging="360"/>
      </w:pPr>
      <w:rPr>
        <w:rFonts w:ascii="Symbol" w:hAnsi="Symbol" w:hint="default"/>
      </w:rPr>
    </w:lvl>
    <w:lvl w:ilvl="7" w:tplc="95AA03B4">
      <w:start w:val="1"/>
      <w:numFmt w:val="bullet"/>
      <w:lvlText w:val="o"/>
      <w:lvlJc w:val="left"/>
      <w:pPr>
        <w:ind w:left="5760" w:hanging="360"/>
      </w:pPr>
      <w:rPr>
        <w:rFonts w:ascii="Courier New" w:hAnsi="Courier New" w:hint="default"/>
      </w:rPr>
    </w:lvl>
    <w:lvl w:ilvl="8" w:tplc="868C19FC">
      <w:start w:val="1"/>
      <w:numFmt w:val="bullet"/>
      <w:lvlText w:val=""/>
      <w:lvlJc w:val="left"/>
      <w:pPr>
        <w:ind w:left="6480" w:hanging="360"/>
      </w:pPr>
      <w:rPr>
        <w:rFonts w:ascii="Wingdings" w:hAnsi="Wingdings" w:hint="default"/>
      </w:rPr>
    </w:lvl>
  </w:abstractNum>
  <w:abstractNum w:abstractNumId="9" w15:restartNumberingAfterBreak="0">
    <w:nsid w:val="65A64AEE"/>
    <w:multiLevelType w:val="hybridMultilevel"/>
    <w:tmpl w:val="B1A4659E"/>
    <w:lvl w:ilvl="0" w:tplc="DF8EDF30">
      <w:start w:val="2"/>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F063F0"/>
    <w:multiLevelType w:val="hybridMultilevel"/>
    <w:tmpl w:val="6874B798"/>
    <w:lvl w:ilvl="0" w:tplc="F7984668">
      <w:numFmt w:val="bullet"/>
      <w:lvlText w:val="-"/>
      <w:lvlJc w:val="left"/>
      <w:pPr>
        <w:ind w:left="720" w:hanging="360"/>
      </w:pPr>
      <w:rPr>
        <w:rFonts w:ascii="Calibri" w:eastAsiaTheme="minorEastAsia" w:hAnsi="Calibri" w:cs="Calibri" w:hint="default"/>
        <w:i/>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B1F98"/>
    <w:multiLevelType w:val="hybridMultilevel"/>
    <w:tmpl w:val="0AAA988E"/>
    <w:lvl w:ilvl="0" w:tplc="6026FB34">
      <w:start w:val="1"/>
      <w:numFmt w:val="lowerLetter"/>
      <w:lvlText w:val="%1)"/>
      <w:lvlJc w:val="left"/>
      <w:pPr>
        <w:ind w:left="1080" w:hanging="360"/>
      </w:pPr>
      <w:rPr>
        <w:rFonts w:cstheme="minorBidi"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C287E4A"/>
    <w:multiLevelType w:val="hybridMultilevel"/>
    <w:tmpl w:val="7C50A73A"/>
    <w:lvl w:ilvl="0" w:tplc="A5F8B7DC">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093F3F"/>
    <w:multiLevelType w:val="hybridMultilevel"/>
    <w:tmpl w:val="0E8092CE"/>
    <w:lvl w:ilvl="0" w:tplc="0994B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28432D"/>
    <w:multiLevelType w:val="hybridMultilevel"/>
    <w:tmpl w:val="BAD29FB4"/>
    <w:lvl w:ilvl="0" w:tplc="BA1668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10"/>
  </w:num>
  <w:num w:numId="5">
    <w:abstractNumId w:val="13"/>
  </w:num>
  <w:num w:numId="6">
    <w:abstractNumId w:val="7"/>
  </w:num>
  <w:num w:numId="7">
    <w:abstractNumId w:val="2"/>
  </w:num>
  <w:num w:numId="8">
    <w:abstractNumId w:val="3"/>
  </w:num>
  <w:num w:numId="9">
    <w:abstractNumId w:val="5"/>
  </w:num>
  <w:num w:numId="10">
    <w:abstractNumId w:val="6"/>
  </w:num>
  <w:num w:numId="11">
    <w:abstractNumId w:val="5"/>
  </w:num>
  <w:num w:numId="12">
    <w:abstractNumId w:val="4"/>
  </w:num>
  <w:num w:numId="13">
    <w:abstractNumId w:val="9"/>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8F"/>
    <w:rsid w:val="00013894"/>
    <w:rsid w:val="000138B3"/>
    <w:rsid w:val="00040AEF"/>
    <w:rsid w:val="00080EA1"/>
    <w:rsid w:val="00092523"/>
    <w:rsid w:val="000A2961"/>
    <w:rsid w:val="000C5D42"/>
    <w:rsid w:val="000E66E7"/>
    <w:rsid w:val="000F7C04"/>
    <w:rsid w:val="001005A1"/>
    <w:rsid w:val="00115039"/>
    <w:rsid w:val="001618BD"/>
    <w:rsid w:val="001903CE"/>
    <w:rsid w:val="001A4B37"/>
    <w:rsid w:val="001F6B35"/>
    <w:rsid w:val="00215EA7"/>
    <w:rsid w:val="00251889"/>
    <w:rsid w:val="00254FFF"/>
    <w:rsid w:val="002567C3"/>
    <w:rsid w:val="00286EF5"/>
    <w:rsid w:val="002902A2"/>
    <w:rsid w:val="002C6277"/>
    <w:rsid w:val="002D6544"/>
    <w:rsid w:val="002F1530"/>
    <w:rsid w:val="00332ADE"/>
    <w:rsid w:val="00333754"/>
    <w:rsid w:val="00366FFA"/>
    <w:rsid w:val="00373A02"/>
    <w:rsid w:val="003866F9"/>
    <w:rsid w:val="00393D95"/>
    <w:rsid w:val="003F3DD3"/>
    <w:rsid w:val="00445D0F"/>
    <w:rsid w:val="00446B4F"/>
    <w:rsid w:val="004548C7"/>
    <w:rsid w:val="00454B6C"/>
    <w:rsid w:val="00464704"/>
    <w:rsid w:val="00466F96"/>
    <w:rsid w:val="0047483D"/>
    <w:rsid w:val="004A615B"/>
    <w:rsid w:val="004B0644"/>
    <w:rsid w:val="004B4999"/>
    <w:rsid w:val="004B4A96"/>
    <w:rsid w:val="004C3796"/>
    <w:rsid w:val="004D1A3A"/>
    <w:rsid w:val="004D2609"/>
    <w:rsid w:val="004F6901"/>
    <w:rsid w:val="00504EE5"/>
    <w:rsid w:val="00534187"/>
    <w:rsid w:val="00542C17"/>
    <w:rsid w:val="00561FB6"/>
    <w:rsid w:val="005645B6"/>
    <w:rsid w:val="005C3DE4"/>
    <w:rsid w:val="005D3445"/>
    <w:rsid w:val="005D488C"/>
    <w:rsid w:val="005E28BE"/>
    <w:rsid w:val="0064667D"/>
    <w:rsid w:val="006603C0"/>
    <w:rsid w:val="006C1525"/>
    <w:rsid w:val="006C492C"/>
    <w:rsid w:val="006F346D"/>
    <w:rsid w:val="00732635"/>
    <w:rsid w:val="00742418"/>
    <w:rsid w:val="007A72B3"/>
    <w:rsid w:val="007B161E"/>
    <w:rsid w:val="007C25FC"/>
    <w:rsid w:val="007D25D3"/>
    <w:rsid w:val="007D5267"/>
    <w:rsid w:val="007F7F9F"/>
    <w:rsid w:val="0080551F"/>
    <w:rsid w:val="00811D08"/>
    <w:rsid w:val="00820487"/>
    <w:rsid w:val="00857190"/>
    <w:rsid w:val="008650D6"/>
    <w:rsid w:val="00866B17"/>
    <w:rsid w:val="008851B9"/>
    <w:rsid w:val="008A2520"/>
    <w:rsid w:val="008C66F7"/>
    <w:rsid w:val="008C75D1"/>
    <w:rsid w:val="008E0098"/>
    <w:rsid w:val="00927195"/>
    <w:rsid w:val="00942331"/>
    <w:rsid w:val="00977270"/>
    <w:rsid w:val="00987BF7"/>
    <w:rsid w:val="009A360D"/>
    <w:rsid w:val="009A5264"/>
    <w:rsid w:val="009B43BE"/>
    <w:rsid w:val="009C2AD0"/>
    <w:rsid w:val="009F0287"/>
    <w:rsid w:val="00A127E1"/>
    <w:rsid w:val="00A7148F"/>
    <w:rsid w:val="00A77487"/>
    <w:rsid w:val="00AA3E75"/>
    <w:rsid w:val="00AA4B2C"/>
    <w:rsid w:val="00AA749D"/>
    <w:rsid w:val="00AB41B1"/>
    <w:rsid w:val="00AB5EF6"/>
    <w:rsid w:val="00AC6E27"/>
    <w:rsid w:val="00AC76E3"/>
    <w:rsid w:val="00AD1B91"/>
    <w:rsid w:val="00AF6AD6"/>
    <w:rsid w:val="00B01C8D"/>
    <w:rsid w:val="00B1320E"/>
    <w:rsid w:val="00B23F56"/>
    <w:rsid w:val="00B36FC5"/>
    <w:rsid w:val="00B70EE3"/>
    <w:rsid w:val="00B74CCF"/>
    <w:rsid w:val="00B8297D"/>
    <w:rsid w:val="00BA102E"/>
    <w:rsid w:val="00BB4F18"/>
    <w:rsid w:val="00BD2694"/>
    <w:rsid w:val="00BE716D"/>
    <w:rsid w:val="00BF3094"/>
    <w:rsid w:val="00BF5E7C"/>
    <w:rsid w:val="00C06E85"/>
    <w:rsid w:val="00C2566B"/>
    <w:rsid w:val="00C45B89"/>
    <w:rsid w:val="00C57841"/>
    <w:rsid w:val="00C82E05"/>
    <w:rsid w:val="00CA08A6"/>
    <w:rsid w:val="00CB4116"/>
    <w:rsid w:val="00D01AD5"/>
    <w:rsid w:val="00D14341"/>
    <w:rsid w:val="00D15055"/>
    <w:rsid w:val="00D20F4E"/>
    <w:rsid w:val="00D27D29"/>
    <w:rsid w:val="00D40F5B"/>
    <w:rsid w:val="00D64B4E"/>
    <w:rsid w:val="00D6769C"/>
    <w:rsid w:val="00D951A6"/>
    <w:rsid w:val="00DC1900"/>
    <w:rsid w:val="00DC34F4"/>
    <w:rsid w:val="00DD55E4"/>
    <w:rsid w:val="00E33136"/>
    <w:rsid w:val="00E418C9"/>
    <w:rsid w:val="00E47A75"/>
    <w:rsid w:val="00E60BD4"/>
    <w:rsid w:val="00E70DDD"/>
    <w:rsid w:val="00E7477A"/>
    <w:rsid w:val="00E83F1A"/>
    <w:rsid w:val="00EA1E15"/>
    <w:rsid w:val="00EA75CB"/>
    <w:rsid w:val="00EB2FB1"/>
    <w:rsid w:val="00EB7111"/>
    <w:rsid w:val="00EC0195"/>
    <w:rsid w:val="00ED2C4F"/>
    <w:rsid w:val="00EE1945"/>
    <w:rsid w:val="00EE313F"/>
    <w:rsid w:val="00EF74C1"/>
    <w:rsid w:val="00F163E1"/>
    <w:rsid w:val="00F21180"/>
    <w:rsid w:val="00F26145"/>
    <w:rsid w:val="00F3167B"/>
    <w:rsid w:val="00F35B02"/>
    <w:rsid w:val="00F711F0"/>
    <w:rsid w:val="00F71843"/>
    <w:rsid w:val="00F71FC5"/>
    <w:rsid w:val="00F91029"/>
    <w:rsid w:val="00FA334C"/>
    <w:rsid w:val="00FA47EE"/>
    <w:rsid w:val="00FC0FDF"/>
    <w:rsid w:val="00FC1BAC"/>
    <w:rsid w:val="00FE02EB"/>
    <w:rsid w:val="00FE3901"/>
    <w:rsid w:val="00FF77E6"/>
    <w:rsid w:val="0B336212"/>
    <w:rsid w:val="13492E35"/>
    <w:rsid w:val="22064D7E"/>
    <w:rsid w:val="261B6CFB"/>
    <w:rsid w:val="329B17A1"/>
    <w:rsid w:val="4B652597"/>
    <w:rsid w:val="62243ABA"/>
    <w:rsid w:val="6353D826"/>
    <w:rsid w:val="6DDD1E2D"/>
    <w:rsid w:val="7B619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AE3"/>
  <w15:chartTrackingRefBased/>
  <w15:docId w15:val="{ED82396C-4C98-1F41-B80B-C941473D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0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951A6"/>
    <w:rPr>
      <w:color w:val="808080"/>
    </w:rPr>
  </w:style>
  <w:style w:type="paragraph" w:styleId="NormalWeb">
    <w:name w:val="Normal (Web)"/>
    <w:basedOn w:val="Normal"/>
    <w:uiPriority w:val="99"/>
    <w:semiHidden/>
    <w:unhideWhenUsed/>
    <w:rsid w:val="0085719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F346D"/>
    <w:rPr>
      <w:color w:val="0563C1" w:themeColor="hyperlink"/>
      <w:u w:val="single"/>
    </w:rPr>
  </w:style>
  <w:style w:type="character" w:styleId="Mentionnonrsolue">
    <w:name w:val="Unresolved Mention"/>
    <w:basedOn w:val="Policepardfaut"/>
    <w:uiPriority w:val="99"/>
    <w:semiHidden/>
    <w:unhideWhenUsed/>
    <w:rsid w:val="006F346D"/>
    <w:rPr>
      <w:color w:val="605E5C"/>
      <w:shd w:val="clear" w:color="auto" w:fill="E1DFDD"/>
    </w:rPr>
  </w:style>
  <w:style w:type="character" w:styleId="Lienhypertextesuivivisit">
    <w:name w:val="FollowedHyperlink"/>
    <w:basedOn w:val="Policepardfaut"/>
    <w:uiPriority w:val="99"/>
    <w:semiHidden/>
    <w:unhideWhenUsed/>
    <w:rsid w:val="006F346D"/>
    <w:rPr>
      <w:color w:val="954F72" w:themeColor="followedHyperlink"/>
      <w:u w:val="single"/>
    </w:rPr>
  </w:style>
  <w:style w:type="paragraph" w:styleId="Paragraphedeliste">
    <w:name w:val="List Paragraph"/>
    <w:basedOn w:val="Normal"/>
    <w:uiPriority w:val="34"/>
    <w:qFormat/>
    <w:rsid w:val="00742418"/>
    <w:pPr>
      <w:ind w:left="720"/>
      <w:contextualSpacing/>
    </w:pPr>
  </w:style>
  <w:style w:type="character" w:styleId="Marquedecommentaire">
    <w:name w:val="annotation reference"/>
    <w:basedOn w:val="Policepardfaut"/>
    <w:uiPriority w:val="99"/>
    <w:semiHidden/>
    <w:unhideWhenUsed/>
    <w:rsid w:val="00732635"/>
    <w:rPr>
      <w:sz w:val="16"/>
      <w:szCs w:val="16"/>
    </w:rPr>
  </w:style>
  <w:style w:type="paragraph" w:styleId="Commentaire">
    <w:name w:val="annotation text"/>
    <w:basedOn w:val="Normal"/>
    <w:link w:val="CommentaireCar"/>
    <w:uiPriority w:val="99"/>
    <w:semiHidden/>
    <w:unhideWhenUsed/>
    <w:rsid w:val="00732635"/>
    <w:rPr>
      <w:sz w:val="20"/>
      <w:szCs w:val="20"/>
    </w:rPr>
  </w:style>
  <w:style w:type="character" w:customStyle="1" w:styleId="CommentaireCar">
    <w:name w:val="Commentaire Car"/>
    <w:basedOn w:val="Policepardfaut"/>
    <w:link w:val="Commentaire"/>
    <w:uiPriority w:val="99"/>
    <w:semiHidden/>
    <w:rsid w:val="00732635"/>
    <w:rPr>
      <w:sz w:val="20"/>
      <w:szCs w:val="20"/>
    </w:rPr>
  </w:style>
  <w:style w:type="paragraph" w:styleId="Objetducommentaire">
    <w:name w:val="annotation subject"/>
    <w:basedOn w:val="Commentaire"/>
    <w:next w:val="Commentaire"/>
    <w:link w:val="ObjetducommentaireCar"/>
    <w:uiPriority w:val="99"/>
    <w:semiHidden/>
    <w:unhideWhenUsed/>
    <w:rsid w:val="00732635"/>
    <w:rPr>
      <w:b/>
      <w:bCs/>
    </w:rPr>
  </w:style>
  <w:style w:type="character" w:customStyle="1" w:styleId="ObjetducommentaireCar">
    <w:name w:val="Objet du commentaire Car"/>
    <w:basedOn w:val="CommentaireCar"/>
    <w:link w:val="Objetducommentaire"/>
    <w:uiPriority w:val="99"/>
    <w:semiHidden/>
    <w:rsid w:val="00732635"/>
    <w:rPr>
      <w:b/>
      <w:bCs/>
      <w:sz w:val="20"/>
      <w:szCs w:val="20"/>
    </w:rPr>
  </w:style>
  <w:style w:type="paragraph" w:styleId="Textedebulles">
    <w:name w:val="Balloon Text"/>
    <w:basedOn w:val="Normal"/>
    <w:link w:val="TextedebullesCar"/>
    <w:uiPriority w:val="99"/>
    <w:semiHidden/>
    <w:unhideWhenUsed/>
    <w:rsid w:val="007326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1588">
      <w:bodyDiv w:val="1"/>
      <w:marLeft w:val="0"/>
      <w:marRight w:val="0"/>
      <w:marTop w:val="0"/>
      <w:marBottom w:val="0"/>
      <w:divBdr>
        <w:top w:val="none" w:sz="0" w:space="0" w:color="auto"/>
        <w:left w:val="none" w:sz="0" w:space="0" w:color="auto"/>
        <w:bottom w:val="none" w:sz="0" w:space="0" w:color="auto"/>
        <w:right w:val="none" w:sz="0" w:space="0" w:color="auto"/>
      </w:divBdr>
      <w:divsChild>
        <w:div w:id="1019427287">
          <w:marLeft w:val="0"/>
          <w:marRight w:val="0"/>
          <w:marTop w:val="0"/>
          <w:marBottom w:val="0"/>
          <w:divBdr>
            <w:top w:val="none" w:sz="0" w:space="0" w:color="auto"/>
            <w:left w:val="none" w:sz="0" w:space="0" w:color="auto"/>
            <w:bottom w:val="none" w:sz="0" w:space="0" w:color="auto"/>
            <w:right w:val="none" w:sz="0" w:space="0" w:color="auto"/>
          </w:divBdr>
          <w:divsChild>
            <w:div w:id="810369410">
              <w:marLeft w:val="0"/>
              <w:marRight w:val="0"/>
              <w:marTop w:val="0"/>
              <w:marBottom w:val="0"/>
              <w:divBdr>
                <w:top w:val="none" w:sz="0" w:space="0" w:color="auto"/>
                <w:left w:val="none" w:sz="0" w:space="0" w:color="auto"/>
                <w:bottom w:val="none" w:sz="0" w:space="0" w:color="auto"/>
                <w:right w:val="none" w:sz="0" w:space="0" w:color="auto"/>
              </w:divBdr>
              <w:divsChild>
                <w:div w:id="103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6938">
      <w:bodyDiv w:val="1"/>
      <w:marLeft w:val="0"/>
      <w:marRight w:val="0"/>
      <w:marTop w:val="0"/>
      <w:marBottom w:val="0"/>
      <w:divBdr>
        <w:top w:val="none" w:sz="0" w:space="0" w:color="auto"/>
        <w:left w:val="none" w:sz="0" w:space="0" w:color="auto"/>
        <w:bottom w:val="none" w:sz="0" w:space="0" w:color="auto"/>
        <w:right w:val="none" w:sz="0" w:space="0" w:color="auto"/>
      </w:divBdr>
    </w:div>
    <w:div w:id="661079272">
      <w:bodyDiv w:val="1"/>
      <w:marLeft w:val="0"/>
      <w:marRight w:val="0"/>
      <w:marTop w:val="0"/>
      <w:marBottom w:val="0"/>
      <w:divBdr>
        <w:top w:val="none" w:sz="0" w:space="0" w:color="auto"/>
        <w:left w:val="none" w:sz="0" w:space="0" w:color="auto"/>
        <w:bottom w:val="none" w:sz="0" w:space="0" w:color="auto"/>
        <w:right w:val="none" w:sz="0" w:space="0" w:color="auto"/>
      </w:divBdr>
      <w:divsChild>
        <w:div w:id="223370394">
          <w:marLeft w:val="0"/>
          <w:marRight w:val="0"/>
          <w:marTop w:val="0"/>
          <w:marBottom w:val="0"/>
          <w:divBdr>
            <w:top w:val="none" w:sz="0" w:space="0" w:color="auto"/>
            <w:left w:val="none" w:sz="0" w:space="0" w:color="auto"/>
            <w:bottom w:val="none" w:sz="0" w:space="0" w:color="auto"/>
            <w:right w:val="none" w:sz="0" w:space="0" w:color="auto"/>
          </w:divBdr>
          <w:divsChild>
            <w:div w:id="905264870">
              <w:marLeft w:val="0"/>
              <w:marRight w:val="0"/>
              <w:marTop w:val="0"/>
              <w:marBottom w:val="0"/>
              <w:divBdr>
                <w:top w:val="none" w:sz="0" w:space="0" w:color="auto"/>
                <w:left w:val="none" w:sz="0" w:space="0" w:color="auto"/>
                <w:bottom w:val="none" w:sz="0" w:space="0" w:color="auto"/>
                <w:right w:val="none" w:sz="0" w:space="0" w:color="auto"/>
              </w:divBdr>
              <w:divsChild>
                <w:div w:id="435641255">
                  <w:marLeft w:val="0"/>
                  <w:marRight w:val="0"/>
                  <w:marTop w:val="0"/>
                  <w:marBottom w:val="0"/>
                  <w:divBdr>
                    <w:top w:val="none" w:sz="0" w:space="0" w:color="auto"/>
                    <w:left w:val="none" w:sz="0" w:space="0" w:color="auto"/>
                    <w:bottom w:val="none" w:sz="0" w:space="0" w:color="auto"/>
                    <w:right w:val="none" w:sz="0" w:space="0" w:color="auto"/>
                  </w:divBdr>
                  <w:divsChild>
                    <w:div w:id="1807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3052">
      <w:bodyDiv w:val="1"/>
      <w:marLeft w:val="0"/>
      <w:marRight w:val="0"/>
      <w:marTop w:val="0"/>
      <w:marBottom w:val="0"/>
      <w:divBdr>
        <w:top w:val="none" w:sz="0" w:space="0" w:color="auto"/>
        <w:left w:val="none" w:sz="0" w:space="0" w:color="auto"/>
        <w:bottom w:val="none" w:sz="0" w:space="0" w:color="auto"/>
        <w:right w:val="none" w:sz="0" w:space="0" w:color="auto"/>
      </w:divBdr>
    </w:div>
    <w:div w:id="832068363">
      <w:bodyDiv w:val="1"/>
      <w:marLeft w:val="0"/>
      <w:marRight w:val="0"/>
      <w:marTop w:val="0"/>
      <w:marBottom w:val="0"/>
      <w:divBdr>
        <w:top w:val="none" w:sz="0" w:space="0" w:color="auto"/>
        <w:left w:val="none" w:sz="0" w:space="0" w:color="auto"/>
        <w:bottom w:val="none" w:sz="0" w:space="0" w:color="auto"/>
        <w:right w:val="none" w:sz="0" w:space="0" w:color="auto"/>
      </w:divBdr>
    </w:div>
    <w:div w:id="12001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ler.ac-versailles.fr/rubrique43.html" TargetMode="External"/><Relationship Id="rId13" Type="http://schemas.openxmlformats.org/officeDocument/2006/relationships/image" Target="media/image5.png"/><Relationship Id="rId18" Type="http://schemas.openxmlformats.org/officeDocument/2006/relationships/hyperlink" Target="https://euler-ressources.ac-versailles.fr/wims/wims.cgi?session=JM87F389A0.3&amp;+lang=fr&amp;+cmd=reply&amp;+module=adm%2Ftool%2Fglossary&amp;+special_parm=mathematics%2Fgeometry%2Ffr%2Fcent_symetry&amp;+job=mai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maths.ac-noumea.nc/spip.php?rubrique127"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49db9-2fc5-4575-8d46-62a93d39be42">
      <Terms xmlns="http://schemas.microsoft.com/office/infopath/2007/PartnerControls"/>
    </lcf76f155ced4ddcb4097134ff3c332f>
    <TaxCatchAll xmlns="4d0b8f83-859f-46c1-902f-7ce9ce602a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A9239E6FF5A348BBBD11FFF81D7059" ma:contentTypeVersion="12" ma:contentTypeDescription="Crée un document." ma:contentTypeScope="" ma:versionID="e34bf16d33f7fee467a5cc338ba5b3cb">
  <xsd:schema xmlns:xsd="http://www.w3.org/2001/XMLSchema" xmlns:xs="http://www.w3.org/2001/XMLSchema" xmlns:p="http://schemas.microsoft.com/office/2006/metadata/properties" xmlns:ns2="26e49db9-2fc5-4575-8d46-62a93d39be42" xmlns:ns3="4d0b8f83-859f-46c1-902f-7ce9ce602a11" targetNamespace="http://schemas.microsoft.com/office/2006/metadata/properties" ma:root="true" ma:fieldsID="f99b98d5078ad85643440ea14b6c152f" ns2:_="" ns3:_="">
    <xsd:import namespace="26e49db9-2fc5-4575-8d46-62a93d39be42"/>
    <xsd:import namespace="4d0b8f83-859f-46c1-902f-7ce9ce602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9db9-2fc5-4575-8d46-62a93d39b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8f83-859f-46c1-902f-7ce9ce602a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94601c-6a58-4233-8a42-4f97b6bab2af}" ma:internalName="TaxCatchAll" ma:showField="CatchAllData" ma:web="4d0b8f83-859f-46c1-902f-7ce9ce602a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8259E-42CE-4298-B8A4-5AB3DE877E8A}">
  <ds:schemaRefs>
    <ds:schemaRef ds:uri="http://schemas.microsoft.com/office/2006/metadata/properties"/>
    <ds:schemaRef ds:uri="http://schemas.microsoft.com/office/infopath/2007/PartnerControls"/>
    <ds:schemaRef ds:uri="26e49db9-2fc5-4575-8d46-62a93d39be42"/>
    <ds:schemaRef ds:uri="4d0b8f83-859f-46c1-902f-7ce9ce602a11"/>
  </ds:schemaRefs>
</ds:datastoreItem>
</file>

<file path=customXml/itemProps2.xml><?xml version="1.0" encoding="utf-8"?>
<ds:datastoreItem xmlns:ds="http://schemas.openxmlformats.org/officeDocument/2006/customXml" ds:itemID="{91A4783B-9267-4752-AA6C-A2987C38B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9db9-2fc5-4575-8d46-62a93d39be42"/>
    <ds:schemaRef ds:uri="4d0b8f83-859f-46c1-902f-7ce9ce602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4788B-0AF0-4DAA-9307-10DF6261C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IPR-maths</dc:creator>
  <cp:keywords/>
  <dc:description/>
  <cp:lastModifiedBy>Christine Weill</cp:lastModifiedBy>
  <cp:revision>2</cp:revision>
  <dcterms:created xsi:type="dcterms:W3CDTF">2023-06-20T07:26:00Z</dcterms:created>
  <dcterms:modified xsi:type="dcterms:W3CDTF">2023-06-20T07:26:00Z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0x01010013A9239E6FF5A348BBBD11FFF81D7059</vt:lpwstr>
  </property>
</Properties>
</file>