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74B9" w14:textId="5A22B3F7" w:rsidR="000D5B2E" w:rsidRDefault="000D5B2E" w:rsidP="000D5B2E">
      <w:pPr>
        <w:jc w:val="center"/>
        <w:rPr>
          <w:b/>
          <w:sz w:val="28"/>
          <w:szCs w:val="28"/>
        </w:rPr>
      </w:pPr>
      <w:r>
        <w:rPr>
          <w:b/>
          <w:sz w:val="28"/>
          <w:szCs w:val="28"/>
        </w:rPr>
        <w:t>Fiche</w:t>
      </w:r>
      <w:r w:rsidRPr="00E36226">
        <w:rPr>
          <w:b/>
          <w:sz w:val="28"/>
          <w:szCs w:val="28"/>
        </w:rPr>
        <w:t xml:space="preserve"> </w:t>
      </w:r>
      <w:r>
        <w:rPr>
          <w:b/>
          <w:sz w:val="28"/>
          <w:szCs w:val="28"/>
        </w:rPr>
        <w:t>de rentrée</w:t>
      </w:r>
      <w:r w:rsidR="0006462D">
        <w:rPr>
          <w:b/>
          <w:sz w:val="28"/>
          <w:szCs w:val="28"/>
        </w:rPr>
        <w:t xml:space="preserve"> 2020</w:t>
      </w:r>
    </w:p>
    <w:p w14:paraId="282ACCDA" w14:textId="77777777" w:rsidR="000D5B2E" w:rsidRPr="00E36226" w:rsidRDefault="000D5B2E" w:rsidP="000D5B2E">
      <w:pPr>
        <w:widowControl w:val="0"/>
        <w:pBdr>
          <w:top w:val="nil"/>
          <w:left w:val="nil"/>
          <w:bottom w:val="nil"/>
          <w:right w:val="nil"/>
          <w:between w:val="nil"/>
        </w:pBdr>
        <w:jc w:val="center"/>
        <w:rPr>
          <w:b/>
          <w:sz w:val="28"/>
          <w:szCs w:val="28"/>
        </w:rPr>
      </w:pPr>
      <w:r w:rsidRPr="00E36226">
        <w:rPr>
          <w:b/>
          <w:sz w:val="28"/>
          <w:szCs w:val="28"/>
        </w:rPr>
        <w:t>Mathématiques</w:t>
      </w:r>
    </w:p>
    <w:p w14:paraId="0D01938D" w14:textId="439C58A6" w:rsidR="000D5B2E" w:rsidRDefault="0033148C" w:rsidP="000D5B2E">
      <w:pPr>
        <w:jc w:val="center"/>
        <w:rPr>
          <w:b/>
          <w:sz w:val="28"/>
          <w:szCs w:val="28"/>
        </w:rPr>
      </w:pPr>
      <w:r>
        <w:rPr>
          <w:b/>
          <w:sz w:val="28"/>
          <w:szCs w:val="28"/>
        </w:rPr>
        <w:t>P</w:t>
      </w:r>
      <w:r w:rsidR="001732B5">
        <w:rPr>
          <w:b/>
          <w:sz w:val="28"/>
          <w:szCs w:val="28"/>
        </w:rPr>
        <w:t>remière générale</w:t>
      </w:r>
      <w:r>
        <w:rPr>
          <w:b/>
          <w:sz w:val="28"/>
          <w:szCs w:val="28"/>
        </w:rPr>
        <w:t>,</w:t>
      </w:r>
      <w:r w:rsidR="001732B5">
        <w:rPr>
          <w:b/>
          <w:sz w:val="28"/>
          <w:szCs w:val="28"/>
        </w:rPr>
        <w:t xml:space="preserve"> spécialité</w:t>
      </w:r>
      <w:r>
        <w:rPr>
          <w:b/>
          <w:sz w:val="28"/>
          <w:szCs w:val="28"/>
        </w:rPr>
        <w:t xml:space="preserve"> mathématiques</w:t>
      </w:r>
    </w:p>
    <w:p w14:paraId="29BFB744" w14:textId="77777777" w:rsidR="008C248B" w:rsidRPr="006B5730" w:rsidRDefault="008C248B" w:rsidP="008C248B">
      <w:pPr>
        <w:jc w:val="center"/>
        <w:rPr>
          <w:b/>
          <w:sz w:val="28"/>
          <w:szCs w:val="28"/>
        </w:rPr>
      </w:pPr>
    </w:p>
    <w:p w14:paraId="3AE67775" w14:textId="77777777" w:rsidR="0032211A" w:rsidRPr="006B5730" w:rsidRDefault="0032211A" w:rsidP="00887ECC"/>
    <w:p w14:paraId="36818F7B" w14:textId="7B3D1378" w:rsidR="004F3D6D" w:rsidRDefault="004F3D6D" w:rsidP="00E16BC4">
      <w:pPr>
        <w:ind w:left="709"/>
      </w:pPr>
      <w:r>
        <w:t>Ce document a pour objectif d</w:t>
      </w:r>
      <w:r w:rsidR="00E16BC4">
        <w:t>e donner</w:t>
      </w:r>
      <w:r w:rsidR="00206A5D">
        <w:t xml:space="preserve"> </w:t>
      </w:r>
      <w:r>
        <w:t>des p</w:t>
      </w:r>
      <w:r w:rsidR="0033148C">
        <w:t>riorités pour l’enseignement des mathématiques  de spécialité</w:t>
      </w:r>
      <w:r>
        <w:t xml:space="preserve"> </w:t>
      </w:r>
      <w:r w:rsidR="0033148C">
        <w:t>en classe de première</w:t>
      </w:r>
      <w:r w:rsidR="003E23A2">
        <w:t xml:space="preserve"> générale</w:t>
      </w:r>
      <w:r w:rsidR="00206A5D">
        <w:t xml:space="preserve"> </w:t>
      </w:r>
      <w:r>
        <w:t>pour la période de début d’année, de la rentrée scolaire aux vacances de la Toussaint.</w:t>
      </w:r>
    </w:p>
    <w:p w14:paraId="7120EFC2" w14:textId="77777777" w:rsidR="00E16BC4" w:rsidRDefault="00E16BC4" w:rsidP="00335081">
      <w:pPr>
        <w:jc w:val="both"/>
      </w:pPr>
    </w:p>
    <w:p w14:paraId="236A4291" w14:textId="77777777" w:rsidR="004F3D6D" w:rsidRDefault="004F3D6D" w:rsidP="00335081">
      <w:pPr>
        <w:jc w:val="both"/>
      </w:pPr>
      <w:r>
        <w:t>Il a trois objectifs :</w:t>
      </w:r>
    </w:p>
    <w:p w14:paraId="3E888932" w14:textId="77777777" w:rsidR="000B0933" w:rsidRDefault="000B0933" w:rsidP="00335081">
      <w:pPr>
        <w:pStyle w:val="Paragraphedeliste"/>
        <w:numPr>
          <w:ilvl w:val="0"/>
          <w:numId w:val="16"/>
        </w:numPr>
        <w:jc w:val="both"/>
      </w:pPr>
      <w:r>
        <w:t>Aider les enseignants à effectuer un état des lieux des connaissances et des compétences mathématiques de leurs élèves.</w:t>
      </w:r>
    </w:p>
    <w:p w14:paraId="170418CF" w14:textId="77777777" w:rsidR="004F3D6D" w:rsidRDefault="00206A5D" w:rsidP="00335081">
      <w:pPr>
        <w:pStyle w:val="Paragraphedeliste"/>
        <w:numPr>
          <w:ilvl w:val="0"/>
          <w:numId w:val="16"/>
        </w:numPr>
        <w:jc w:val="both"/>
      </w:pPr>
      <w:r>
        <w:t xml:space="preserve">Identifier </w:t>
      </w:r>
      <w:r w:rsidR="004F3D6D">
        <w:t xml:space="preserve">les contenus d’enseignement, les compétences et les activités à </w:t>
      </w:r>
      <w:r>
        <w:t xml:space="preserve">aborder </w:t>
      </w:r>
      <w:r w:rsidR="004F3D6D">
        <w:t>en priorité.</w:t>
      </w:r>
    </w:p>
    <w:p w14:paraId="13388848" w14:textId="77777777" w:rsidR="004F3D6D" w:rsidRDefault="001A018C" w:rsidP="00335081">
      <w:pPr>
        <w:pStyle w:val="Paragraphedeliste"/>
        <w:numPr>
          <w:ilvl w:val="0"/>
          <w:numId w:val="16"/>
        </w:numPr>
        <w:jc w:val="both"/>
      </w:pPr>
      <w:r>
        <w:t xml:space="preserve">Proposer </w:t>
      </w:r>
      <w:r w:rsidR="0032211A">
        <w:t>des ressources pertinentes</w:t>
      </w:r>
      <w:r w:rsidR="004F3D6D">
        <w:t xml:space="preserve">. </w:t>
      </w:r>
    </w:p>
    <w:p w14:paraId="7AD0E5C7" w14:textId="77777777" w:rsidR="0032211A" w:rsidRDefault="0032211A" w:rsidP="0032211A"/>
    <w:p w14:paraId="3B0C0944" w14:textId="77777777" w:rsidR="00A85FC2" w:rsidRDefault="00A85FC2" w:rsidP="001F3885">
      <w:pPr>
        <w:pStyle w:val="Titre1"/>
      </w:pPr>
      <w:r w:rsidRPr="002A4857">
        <w:t>Principes</w:t>
      </w:r>
      <w:r w:rsidRPr="00A85FC2">
        <w:t xml:space="preserve"> généraux</w:t>
      </w:r>
    </w:p>
    <w:p w14:paraId="3B498255" w14:textId="23F6F6B6" w:rsidR="003E23A2" w:rsidRPr="00241ABB" w:rsidRDefault="003E23A2" w:rsidP="00E16BC4">
      <w:r w:rsidRPr="00241ABB">
        <w:t>La crise sanitaire a perturbé une partie de l’année scolaire 2019-2020, et, de façon variable, les contenus enseignés et les activités des élèves pendant</w:t>
      </w:r>
      <w:r w:rsidR="00E16BC4">
        <w:t xml:space="preserve"> la classe de seconde</w:t>
      </w:r>
      <w:r w:rsidRPr="00241ABB">
        <w:t>.</w:t>
      </w:r>
    </w:p>
    <w:p w14:paraId="5B552550" w14:textId="532D9019" w:rsidR="003E23A2" w:rsidRPr="00241ABB" w:rsidRDefault="003E23A2" w:rsidP="00E16BC4">
      <w:r w:rsidRPr="00241ABB">
        <w:t>Malgré les efforts des enseignants, des différents acteurs et l’accompagnement des famille</w:t>
      </w:r>
      <w:r w:rsidR="00241ABB" w:rsidRPr="00241ABB">
        <w:t>s, il faut s’attendre</w:t>
      </w:r>
      <w:r w:rsidRPr="00241ABB">
        <w:t xml:space="preserve"> </w:t>
      </w:r>
      <w:r w:rsidR="00241ABB" w:rsidRPr="00241ABB">
        <w:t xml:space="preserve">à une </w:t>
      </w:r>
      <w:r w:rsidRPr="00241ABB">
        <w:t>grande hétérogénéité des acquis des élèves à la rentrée 2020.</w:t>
      </w:r>
    </w:p>
    <w:p w14:paraId="67AC78B5" w14:textId="77777777" w:rsidR="007328BE" w:rsidRDefault="00241ABB" w:rsidP="00E16BC4">
      <w:r w:rsidRPr="00241ABB">
        <w:t>La</w:t>
      </w:r>
      <w:r w:rsidR="003E23A2" w:rsidRPr="00241ABB">
        <w:t xml:space="preserve"> première période de l’année apparait comme à la fois le prolongement de l’année achevée et le début de celle en cours. Ainsi le professeur devra construire sa progression en prévoyant de consolider des notions présumées acquises au moment où sera abordé un thème qui s’appuie sur ces notions. Autrement dit, il ne s’agit pas de traiter en début d’année toutes les notions non acquises mais de le faire au moment opportun. </w:t>
      </w:r>
    </w:p>
    <w:p w14:paraId="6C8558AF" w14:textId="45B55358" w:rsidR="003E23A2" w:rsidRPr="00241ABB" w:rsidRDefault="003E23A2" w:rsidP="00E16BC4">
      <w:r w:rsidRPr="00241ABB">
        <w:t>Cependant, certaines no</w:t>
      </w:r>
      <w:r w:rsidR="007328BE">
        <w:t>tions de seconde, habituellement traitées sous divers points de vue tout au long de l’année, nécessitent des bilans de fin d’année</w:t>
      </w:r>
      <w:r w:rsidRPr="00241ABB">
        <w:t>.</w:t>
      </w:r>
      <w:r w:rsidR="007328BE">
        <w:t xml:space="preserve"> La période de confinement a pu empêcher ces synthèses et i</w:t>
      </w:r>
      <w:r w:rsidRPr="00241ABB">
        <w:t>l convient de s’assu</w:t>
      </w:r>
      <w:r w:rsidR="007328BE">
        <w:t>rer de la compréhension des concepts</w:t>
      </w:r>
      <w:r w:rsidRPr="00241ABB">
        <w:t>,</w:t>
      </w:r>
      <w:r w:rsidR="007328BE">
        <w:t xml:space="preserve"> de la mait</w:t>
      </w:r>
      <w:r w:rsidR="00E16BC4">
        <w:t xml:space="preserve">rise de certaines techniques et </w:t>
      </w:r>
      <w:r w:rsidR="007328BE">
        <w:t>automatismes</w:t>
      </w:r>
      <w:r w:rsidRPr="00241ABB">
        <w:t xml:space="preserve"> et le cas échéant de prévoir un enseignement permettant de les développer dès le début d’année. Outre les contenus, il s’agit de réactiver les compétences des élèves, qui ont pu décliner pendant la phase de travail à distance.</w:t>
      </w:r>
    </w:p>
    <w:p w14:paraId="345141D6" w14:textId="77777777" w:rsidR="00335081" w:rsidRPr="00241ABB" w:rsidRDefault="00335081" w:rsidP="00335081">
      <w:pPr>
        <w:jc w:val="both"/>
      </w:pPr>
    </w:p>
    <w:p w14:paraId="22BC0C67" w14:textId="02352999" w:rsidR="00C91107" w:rsidRDefault="00241ABB" w:rsidP="00335081">
      <w:pPr>
        <w:jc w:val="both"/>
      </w:pPr>
      <w:r w:rsidRPr="00241ABB">
        <w:t xml:space="preserve">Le </w:t>
      </w:r>
      <w:r w:rsidR="000E224A">
        <w:t>professeur</w:t>
      </w:r>
      <w:r w:rsidR="00C91107" w:rsidRPr="00241ABB">
        <w:t xml:space="preserve"> proc</w:t>
      </w:r>
      <w:r w:rsidR="00983D9E" w:rsidRPr="00241ABB">
        <w:t>è</w:t>
      </w:r>
      <w:r w:rsidR="00C91107" w:rsidRPr="00241ABB">
        <w:t>de à des évaluations diagnostiques rapides pour repérer les acquis et les lacunes de chaque élève.</w:t>
      </w:r>
      <w:r w:rsidRPr="00241ABB">
        <w:t xml:space="preserve"> </w:t>
      </w:r>
    </w:p>
    <w:p w14:paraId="1A10A625" w14:textId="77777777" w:rsidR="00737265" w:rsidRPr="00241ABB" w:rsidRDefault="00737265" w:rsidP="00335081">
      <w:pPr>
        <w:jc w:val="both"/>
      </w:pPr>
    </w:p>
    <w:p w14:paraId="1C6CB629" w14:textId="29B1838E" w:rsidR="00737265" w:rsidRDefault="00EF7139" w:rsidP="003E23A2">
      <w:r w:rsidRPr="00241ABB">
        <w:t>L</w:t>
      </w:r>
      <w:r w:rsidR="00206A5D" w:rsidRPr="00241ABB">
        <w:t>e présent</w:t>
      </w:r>
      <w:r w:rsidR="00B7002A" w:rsidRPr="00241ABB">
        <w:t xml:space="preserve"> document identifi</w:t>
      </w:r>
      <w:r w:rsidR="00206A5D" w:rsidRPr="00241ABB">
        <w:t>e</w:t>
      </w:r>
      <w:r w:rsidR="00737265">
        <w:t> :</w:t>
      </w:r>
    </w:p>
    <w:p w14:paraId="16939A02" w14:textId="230B1597" w:rsidR="00D67724" w:rsidRDefault="00737265" w:rsidP="00737265">
      <w:pPr>
        <w:pStyle w:val="Paragraphedeliste"/>
        <w:numPr>
          <w:ilvl w:val="0"/>
          <w:numId w:val="35"/>
        </w:numPr>
      </w:pPr>
      <w:r w:rsidRPr="00241ABB">
        <w:t xml:space="preserve">certaines notions </w:t>
      </w:r>
      <w:r w:rsidR="007328BE">
        <w:t>de second</w:t>
      </w:r>
      <w:r>
        <w:t xml:space="preserve">e </w:t>
      </w:r>
      <w:r w:rsidR="00292921">
        <w:t>nécessitan</w:t>
      </w:r>
      <w:r w:rsidR="007328BE">
        <w:t>t une phase de synthèse</w:t>
      </w:r>
      <w:r w:rsidR="00D67724">
        <w:t xml:space="preserve"> préalable à la constr</w:t>
      </w:r>
      <w:r w:rsidR="00E16BC4">
        <w:t xml:space="preserve">uction des notions de première </w:t>
      </w:r>
      <w:r w:rsidR="00D67724">
        <w:t>(synthèse  sur les variations de fonction et synthèse sur les droites).</w:t>
      </w:r>
    </w:p>
    <w:p w14:paraId="0C76B876" w14:textId="745111FB" w:rsidR="00737265" w:rsidRDefault="00D67724" w:rsidP="00737265">
      <w:pPr>
        <w:pStyle w:val="Paragraphedeliste"/>
        <w:numPr>
          <w:ilvl w:val="0"/>
          <w:numId w:val="35"/>
        </w:numPr>
      </w:pPr>
      <w:r>
        <w:t xml:space="preserve">Certaines notions nécessitant </w:t>
      </w:r>
      <w:r w:rsidR="00737265" w:rsidRPr="00241ABB">
        <w:t>un certain degré d’automatisation. Il convient de s’assurer au plus tôt de leur maitrise, et le cas échéant de prévoir un enseign</w:t>
      </w:r>
      <w:r>
        <w:t>ement permettant de les consolid</w:t>
      </w:r>
      <w:r w:rsidR="00737265" w:rsidRPr="00241ABB">
        <w:t>er dès le début d’année</w:t>
      </w:r>
      <w:r w:rsidR="00737265">
        <w:t>.</w:t>
      </w:r>
    </w:p>
    <w:p w14:paraId="2334874A" w14:textId="24E47C0B" w:rsidR="00A85FC2" w:rsidRDefault="00620E11" w:rsidP="00737265">
      <w:pPr>
        <w:pStyle w:val="Paragraphedeliste"/>
        <w:numPr>
          <w:ilvl w:val="0"/>
          <w:numId w:val="35"/>
        </w:numPr>
      </w:pPr>
      <w:r w:rsidRPr="00241ABB">
        <w:lastRenderedPageBreak/>
        <w:t xml:space="preserve">certains </w:t>
      </w:r>
      <w:r w:rsidR="00983D9E" w:rsidRPr="00241ABB">
        <w:t xml:space="preserve">des </w:t>
      </w:r>
      <w:r w:rsidR="00C91107" w:rsidRPr="00241ABB">
        <w:t>contenus d</w:t>
      </w:r>
      <w:r w:rsidRPr="00241ABB">
        <w:t>es</w:t>
      </w:r>
      <w:r w:rsidR="00C91107" w:rsidRPr="00241ABB">
        <w:t xml:space="preserve"> programme</w:t>
      </w:r>
      <w:r w:rsidRPr="00241ABB">
        <w:t>s</w:t>
      </w:r>
      <w:r w:rsidR="00C91107" w:rsidRPr="00241ABB">
        <w:t xml:space="preserve"> </w:t>
      </w:r>
      <w:r w:rsidR="00983D9E" w:rsidRPr="00241ABB">
        <w:t xml:space="preserve">de </w:t>
      </w:r>
      <w:r w:rsidR="007328BE">
        <w:t>seconde et de premièr</w:t>
      </w:r>
      <w:r w:rsidR="003E23A2" w:rsidRPr="00241ABB">
        <w:t xml:space="preserve">e </w:t>
      </w:r>
      <w:r w:rsidRPr="00241ABB">
        <w:t xml:space="preserve">pour lesquels </w:t>
      </w:r>
      <w:r w:rsidR="005A4415" w:rsidRPr="00241ABB">
        <w:t xml:space="preserve">la connaissance </w:t>
      </w:r>
      <w:r w:rsidR="00F104EB" w:rsidRPr="00241ABB">
        <w:t xml:space="preserve">des premiers </w:t>
      </w:r>
      <w:r w:rsidR="005A4415" w:rsidRPr="00241ABB">
        <w:t>est requise p</w:t>
      </w:r>
      <w:r w:rsidR="003004D4" w:rsidRPr="00241ABB">
        <w:t>o</w:t>
      </w:r>
      <w:r w:rsidR="005A4415" w:rsidRPr="00241ABB">
        <w:t>ur aborder</w:t>
      </w:r>
      <w:r w:rsidR="00F104EB" w:rsidRPr="00241ABB">
        <w:t xml:space="preserve"> les seconds</w:t>
      </w:r>
      <w:r w:rsidR="003004D4" w:rsidRPr="00241ABB">
        <w:t>. Ces contenus, relevant initialement des programmes des deux niveaux,  peuvent être abord</w:t>
      </w:r>
      <w:r w:rsidR="007328BE">
        <w:t>és en début d’année de premièr</w:t>
      </w:r>
      <w:r w:rsidR="00241ABB" w:rsidRPr="00241ABB">
        <w:t>e</w:t>
      </w:r>
      <w:r w:rsidR="00C91107" w:rsidRPr="00241ABB">
        <w:t xml:space="preserve"> </w:t>
      </w:r>
      <w:r w:rsidR="003004D4" w:rsidRPr="00241ABB">
        <w:t xml:space="preserve">dans la continuité les uns des autres. </w:t>
      </w:r>
    </w:p>
    <w:p w14:paraId="21868DE0" w14:textId="0B0999E6" w:rsidR="00260F8B" w:rsidRDefault="00260F8B" w:rsidP="00260F8B">
      <w:pPr>
        <w:pStyle w:val="Paragraphedeliste"/>
      </w:pPr>
      <w:r>
        <w:t>Ces contenus ne sont pas exhaustifs, le professeur pourra les intégrer dans une progression de début d’année adaptée à ses élèves et aux obj</w:t>
      </w:r>
      <w:r w:rsidR="007328BE">
        <w:t>ectifs d’apprentissage de premièr</w:t>
      </w:r>
      <w:r>
        <w:t>e.</w:t>
      </w:r>
    </w:p>
    <w:p w14:paraId="375D4652" w14:textId="77777777" w:rsidR="00260F8B" w:rsidRPr="00241ABB" w:rsidRDefault="00260F8B" w:rsidP="00260F8B">
      <w:pPr>
        <w:pStyle w:val="Paragraphedeliste"/>
      </w:pPr>
    </w:p>
    <w:p w14:paraId="2064936E" w14:textId="77777777" w:rsidR="0096557F" w:rsidRPr="00241ABB" w:rsidRDefault="00B7002A" w:rsidP="00E16BC4">
      <w:r w:rsidRPr="00241ABB">
        <w:t>Outre les contenus, il s’agit de réactiver les compétences des élèves</w:t>
      </w:r>
      <w:r w:rsidR="00FB3F8C" w:rsidRPr="00241ABB">
        <w:t>, qui ont pu décliner pendant la phase de travail à distance.</w:t>
      </w:r>
    </w:p>
    <w:p w14:paraId="4D78B4C8" w14:textId="23841029" w:rsidR="00C91107" w:rsidRDefault="00C91107" w:rsidP="00E16BC4">
      <w:r w:rsidRPr="00241ABB">
        <w:t xml:space="preserve">Certaines activités, difficiles à réaliser à distance, </w:t>
      </w:r>
      <w:r w:rsidR="00983D9E" w:rsidRPr="00241ABB">
        <w:t xml:space="preserve">sont </w:t>
      </w:r>
      <w:r w:rsidRPr="00241ABB">
        <w:t xml:space="preserve">privilégiées dans le cadre du travail en classe : </w:t>
      </w:r>
      <w:r w:rsidR="00737265" w:rsidRPr="001732B5">
        <w:t>résolution de problèmes</w:t>
      </w:r>
      <w:r w:rsidR="00737265">
        <w:t xml:space="preserve">, </w:t>
      </w:r>
      <w:r w:rsidRPr="00241ABB">
        <w:t>recherche individuelle encadrée par l’enseignant, recherche collective</w:t>
      </w:r>
      <w:r w:rsidR="007124A4" w:rsidRPr="00241ABB">
        <w:t xml:space="preserve"> (compétence</w:t>
      </w:r>
      <w:r w:rsidR="000B6AD5">
        <w:t>s</w:t>
      </w:r>
      <w:r w:rsidR="007124A4" w:rsidRPr="00241ABB">
        <w:t xml:space="preserve"> « chercher »</w:t>
      </w:r>
      <w:r w:rsidR="00266396">
        <w:t xml:space="preserve"> et « raisonner »</w:t>
      </w:r>
      <w:r w:rsidR="007124A4" w:rsidRPr="00241ABB">
        <w:t>)</w:t>
      </w:r>
      <w:r w:rsidRPr="00241ABB">
        <w:t>, expression orale des élèves (compétence</w:t>
      </w:r>
      <w:r w:rsidR="000B6AD5">
        <w:t>s</w:t>
      </w:r>
      <w:r w:rsidR="007124A4" w:rsidRPr="00241ABB">
        <w:t xml:space="preserve"> </w:t>
      </w:r>
      <w:r w:rsidRPr="00241ABB">
        <w:t>« communiquer »</w:t>
      </w:r>
      <w:r w:rsidR="00266396">
        <w:t xml:space="preserve"> et « raisonner »</w:t>
      </w:r>
      <w:r w:rsidRPr="00241ABB">
        <w:t xml:space="preserve">), </w:t>
      </w:r>
      <w:r w:rsidR="007124A4" w:rsidRPr="00241ABB">
        <w:t xml:space="preserve">institutionnalisation </w:t>
      </w:r>
      <w:r w:rsidRPr="00241ABB">
        <w:t>des notions nouvelles</w:t>
      </w:r>
      <w:r w:rsidR="003004D4" w:rsidRPr="00241ABB">
        <w:t xml:space="preserve">, identification des connaissances  à mémoriser </w:t>
      </w:r>
      <w:r w:rsidR="00F104EB" w:rsidRPr="00241ABB">
        <w:t>et</w:t>
      </w:r>
      <w:r w:rsidR="003004D4" w:rsidRPr="00241ABB">
        <w:t xml:space="preserve"> des procédures à automatiser. </w:t>
      </w:r>
    </w:p>
    <w:p w14:paraId="42586D5D" w14:textId="288C1D69" w:rsidR="00286BC9" w:rsidRDefault="00737265" w:rsidP="00E16BC4">
      <w:r w:rsidRPr="00241ABB">
        <w:t>Une trace de cours claire, explicite et structurée doit aider l’élève dans les apprentissages. Un entraînement régulier contribuera à l’acquisition de réflexes intellectuels et à la maîtrise d’automatismes.</w:t>
      </w:r>
      <w:r w:rsidR="00286BC9">
        <w:t xml:space="preserve"> </w:t>
      </w:r>
    </w:p>
    <w:p w14:paraId="60C6873A" w14:textId="168B5A6E" w:rsidR="00335081" w:rsidRPr="00241ABB" w:rsidRDefault="00286BC9" w:rsidP="00335081">
      <w:pPr>
        <w:jc w:val="both"/>
      </w:pPr>
      <w:r w:rsidRPr="00241ABB">
        <w:t>Enfin, il importe aussi que les enseignants fassent un diagnostic des aptitudes de leurs élèves à utiliser en autonomie les outils numériques de travail à distance.</w:t>
      </w:r>
    </w:p>
    <w:p w14:paraId="317075C6" w14:textId="77777777" w:rsidR="00241ABB" w:rsidRPr="00241ABB" w:rsidRDefault="00241ABB" w:rsidP="003E23A2">
      <w:pPr>
        <w:jc w:val="both"/>
      </w:pPr>
    </w:p>
    <w:p w14:paraId="5E6153CD" w14:textId="77777777" w:rsidR="00A85FC2" w:rsidRDefault="002A4857" w:rsidP="001F3885">
      <w:pPr>
        <w:pStyle w:val="Titre1"/>
      </w:pPr>
      <w:r>
        <w:t>Les c</w:t>
      </w:r>
      <w:r w:rsidR="00FB3F8C" w:rsidRPr="002A4857">
        <w:t>ontenus</w:t>
      </w:r>
    </w:p>
    <w:p w14:paraId="4FE0FE7B" w14:textId="6ED64DD1" w:rsidR="00C463D6" w:rsidRDefault="004761A8" w:rsidP="00C463D6">
      <w:pPr>
        <w:pStyle w:val="Titre2"/>
      </w:pPr>
      <w:r>
        <w:t>Algèbre</w:t>
      </w:r>
    </w:p>
    <w:p w14:paraId="35832E44" w14:textId="4BD69668" w:rsidR="00BE6118" w:rsidRPr="00BE6118" w:rsidRDefault="00BE6118" w:rsidP="00BE6118">
      <w:pPr>
        <w:pStyle w:val="Paragraphedeliste"/>
        <w:numPr>
          <w:ilvl w:val="0"/>
          <w:numId w:val="37"/>
        </w:numPr>
      </w:pPr>
      <w:r>
        <w:t>Vérifier la ma</w:t>
      </w:r>
      <w:r w:rsidR="008D1752">
        <w:t>itrise des contenu</w:t>
      </w:r>
      <w:r>
        <w:t>s de seconde sur</w:t>
      </w:r>
      <w:r w:rsidRPr="00BE6118">
        <w:rPr>
          <w:i/>
        </w:rPr>
        <w:t xml:space="preserve"> </w:t>
      </w:r>
      <w:r w:rsidRPr="00BE6118">
        <w:t>le calcul littéral</w:t>
      </w:r>
      <w:r w:rsidR="008D1752">
        <w:rPr>
          <w:i/>
        </w:rPr>
        <w:t>.</w:t>
      </w:r>
      <w:r w:rsidR="008D1752">
        <w:t xml:space="preserve"> Le cas échéant, les travailler de manière courte et très régulière jusqu’à ce que l’élève les automatise, tout en abordant les contenus du programme de première.</w:t>
      </w:r>
    </w:p>
    <w:p w14:paraId="1B5929BC" w14:textId="3BE7EF5D" w:rsidR="00BE6118" w:rsidRPr="00BE6118" w:rsidRDefault="00BE6118" w:rsidP="00BE6118">
      <w:pPr>
        <w:pStyle w:val="Paragraphedeliste"/>
        <w:numPr>
          <w:ilvl w:val="0"/>
          <w:numId w:val="37"/>
        </w:numPr>
      </w:pPr>
      <w:r w:rsidRPr="00BE6118">
        <w:t>Réactiver le travail sur l’information chiffrée fait en classe de seconde, not</w:t>
      </w:r>
      <w:r w:rsidR="008D1752">
        <w:t xml:space="preserve">amment sur le taux d’évolution, lors de la modélisation de phénomènes à temps discret à l’aide de suites. </w:t>
      </w:r>
    </w:p>
    <w:p w14:paraId="28333228" w14:textId="77777777" w:rsidR="00292921" w:rsidRDefault="00292921" w:rsidP="00292921">
      <w:pPr>
        <w:pStyle w:val="Paragraphedeliste"/>
        <w:ind w:left="1069"/>
      </w:pPr>
    </w:p>
    <w:p w14:paraId="7A447684" w14:textId="4961051B" w:rsidR="00C463D6" w:rsidRDefault="004761A8" w:rsidP="00C463D6">
      <w:pPr>
        <w:pStyle w:val="Titre2"/>
      </w:pPr>
      <w:r>
        <w:t>Analys</w:t>
      </w:r>
      <w:r w:rsidR="00C463D6">
        <w:t>e</w:t>
      </w:r>
    </w:p>
    <w:p w14:paraId="0254F98A" w14:textId="77777777" w:rsidR="008D1752" w:rsidRDefault="008D1752" w:rsidP="00FD4EAA">
      <w:pPr>
        <w:pStyle w:val="Default"/>
      </w:pPr>
    </w:p>
    <w:p w14:paraId="26142306" w14:textId="5931B433" w:rsidR="00012861" w:rsidRDefault="00012861" w:rsidP="00286BC9">
      <w:pPr>
        <w:pStyle w:val="Paragraphedeliste"/>
        <w:numPr>
          <w:ilvl w:val="0"/>
          <w:numId w:val="37"/>
        </w:numPr>
      </w:pPr>
      <w:r>
        <w:t>Synthétiser, selon les besoins des élèves, les capacités de seconde relatives</w:t>
      </w:r>
      <w:r w:rsidR="00201AA4">
        <w:t xml:space="preserve"> </w:t>
      </w:r>
      <w:r>
        <w:t>à la notion de</w:t>
      </w:r>
      <w:r w:rsidR="00201AA4">
        <w:t xml:space="preserve"> variations d’</w:t>
      </w:r>
      <w:r>
        <w:t>une fonction</w:t>
      </w:r>
      <w:r w:rsidR="008D1752">
        <w:t xml:space="preserve">, </w:t>
      </w:r>
      <w:r>
        <w:t>en mobilisant les différents registres et les fonctions de référence</w:t>
      </w:r>
      <w:r w:rsidR="008D1752">
        <w:t>.</w:t>
      </w:r>
    </w:p>
    <w:p w14:paraId="5932F7FF" w14:textId="77777777" w:rsidR="00012861" w:rsidRDefault="00012861" w:rsidP="00012861">
      <w:pPr>
        <w:pStyle w:val="Paragraphedeliste"/>
        <w:numPr>
          <w:ilvl w:val="0"/>
          <w:numId w:val="37"/>
        </w:numPr>
      </w:pPr>
      <w:r>
        <w:t>Consolider les automatismes et les représentations mentales sur les fonctions de référence, en particulier les fonctions affines et la fonction carré.</w:t>
      </w:r>
    </w:p>
    <w:p w14:paraId="4C0824FA" w14:textId="6D907059" w:rsidR="00286BC9" w:rsidRDefault="008D1752" w:rsidP="00012861">
      <w:pPr>
        <w:pStyle w:val="Paragraphedeliste"/>
      </w:pPr>
      <w:r>
        <w:t xml:space="preserve"> </w:t>
      </w:r>
    </w:p>
    <w:p w14:paraId="2F839DEA" w14:textId="0B63DC67" w:rsidR="00C463D6" w:rsidRDefault="004761A8" w:rsidP="00C463D6">
      <w:pPr>
        <w:pStyle w:val="Titre2"/>
      </w:pPr>
      <w:r>
        <w:t>Géométrie</w:t>
      </w:r>
    </w:p>
    <w:p w14:paraId="13D28D4E" w14:textId="77777777" w:rsidR="00FF6185" w:rsidRDefault="00FF6185" w:rsidP="00CE5D0B">
      <w:pPr>
        <w:pStyle w:val="Paragraphedeliste"/>
        <w:ind w:left="1069"/>
        <w:jc w:val="both"/>
      </w:pPr>
    </w:p>
    <w:p w14:paraId="16312183" w14:textId="3B8CD3AA" w:rsidR="006764B2" w:rsidRDefault="006764B2" w:rsidP="008D1752">
      <w:pPr>
        <w:pStyle w:val="Paragraphedeliste"/>
        <w:numPr>
          <w:ilvl w:val="0"/>
          <w:numId w:val="37"/>
        </w:numPr>
      </w:pPr>
      <w:r>
        <w:t>Vérifier que l’élève sait manipuler les vecteurs du plan muni d’un repère orthonormé.</w:t>
      </w:r>
    </w:p>
    <w:p w14:paraId="185A6995" w14:textId="149E1868" w:rsidR="008D1752" w:rsidRPr="00FD4EAA" w:rsidRDefault="00012861" w:rsidP="008D1752">
      <w:pPr>
        <w:pStyle w:val="Paragraphedeliste"/>
        <w:numPr>
          <w:ilvl w:val="0"/>
          <w:numId w:val="37"/>
        </w:numPr>
      </w:pPr>
      <w:r>
        <w:lastRenderedPageBreak/>
        <w:t>S</w:t>
      </w:r>
      <w:r w:rsidR="008D1752">
        <w:t>y</w:t>
      </w:r>
      <w:r>
        <w:t>nthétiser, selon les besoins des élèves, les capacités de seconde sur</w:t>
      </w:r>
      <w:r w:rsidR="00E16BC4">
        <w:t xml:space="preserve"> la notion de droite</w:t>
      </w:r>
      <w:r>
        <w:t xml:space="preserve"> en mobilisant les différents registres.</w:t>
      </w:r>
      <w:r w:rsidR="008D1752">
        <w:t xml:space="preserve"> (ensemble de points, équations de droites, courbe représentative de fonctions affines, de fonctions linéaires, proportionnalité, pente, coefficient directeur, vecteur directeur, équation cartésienne</w:t>
      </w:r>
      <w:r>
        <w:t>, condition d’alignement</w:t>
      </w:r>
      <w:r w:rsidR="008D1752">
        <w:t>).</w:t>
      </w:r>
    </w:p>
    <w:p w14:paraId="608BCAA6" w14:textId="672BCE3B" w:rsidR="00FF6185" w:rsidRDefault="006764B2" w:rsidP="00FF6185">
      <w:pPr>
        <w:pStyle w:val="Paragraphedeliste"/>
        <w:numPr>
          <w:ilvl w:val="0"/>
          <w:numId w:val="37"/>
        </w:numPr>
        <w:jc w:val="both"/>
      </w:pPr>
      <w:r>
        <w:t>On t</w:t>
      </w:r>
      <w:r w:rsidR="00FF6185">
        <w:t>ravailler</w:t>
      </w:r>
      <w:r w:rsidR="00D67724">
        <w:t>a</w:t>
      </w:r>
      <w:r w:rsidR="00FF6185">
        <w:t xml:space="preserve"> </w:t>
      </w:r>
      <w:r w:rsidR="00097756">
        <w:t>rapidement sur le projeté orthogonal au moment d’aborder le produit scalaire</w:t>
      </w:r>
      <w:r w:rsidR="00FF6185">
        <w:t>.</w:t>
      </w:r>
      <w:r w:rsidR="007531EB">
        <w:t xml:space="preserve"> </w:t>
      </w:r>
    </w:p>
    <w:p w14:paraId="2596B50C" w14:textId="77777777" w:rsidR="00C463D6" w:rsidRPr="00C463D6" w:rsidRDefault="00C463D6" w:rsidP="00C463D6"/>
    <w:p w14:paraId="25D8D2F8" w14:textId="59AD9326" w:rsidR="00C463D6" w:rsidRPr="00C463D6" w:rsidRDefault="00C463D6" w:rsidP="00C463D6">
      <w:pPr>
        <w:pStyle w:val="Titre2"/>
      </w:pPr>
      <w:r>
        <w:t>Statistiques et probabilités</w:t>
      </w:r>
    </w:p>
    <w:p w14:paraId="57EE57F2" w14:textId="12048C70" w:rsidR="00D84EA2" w:rsidRPr="00D84EA2" w:rsidRDefault="001E102B" w:rsidP="00356617">
      <w:pPr>
        <w:pStyle w:val="Paragraphedeliste"/>
        <w:numPr>
          <w:ilvl w:val="0"/>
          <w:numId w:val="37"/>
        </w:numPr>
        <w:jc w:val="both"/>
      </w:pPr>
      <w:r>
        <w:t xml:space="preserve">En probabilités, aborder </w:t>
      </w:r>
      <w:r w:rsidR="006764B2">
        <w:t>les contenus de premièr</w:t>
      </w:r>
      <w:r w:rsidR="002716AB">
        <w:t xml:space="preserve">e </w:t>
      </w:r>
      <w:r>
        <w:t>en</w:t>
      </w:r>
      <w:r w:rsidR="006764B2">
        <w:t xml:space="preserve"> s’assurant de la maitrise du vocabulaire de base lié à un</w:t>
      </w:r>
      <w:r w:rsidR="006764B2" w:rsidRPr="006764B2">
        <w:t xml:space="preserve"> modèle probabiliste, dans le cas d’un univers fini</w:t>
      </w:r>
      <w:r w:rsidR="006764B2">
        <w:t xml:space="preserve"> et en mobilisant les notions statistiques de seconde.</w:t>
      </w:r>
      <w:r w:rsidR="006764B2" w:rsidRPr="006764B2">
        <w:t xml:space="preserve"> </w:t>
      </w:r>
      <w:r>
        <w:t xml:space="preserve"> </w:t>
      </w:r>
    </w:p>
    <w:p w14:paraId="03606F69" w14:textId="77777777" w:rsidR="000D5B2E" w:rsidRDefault="000D5B2E" w:rsidP="000D5B2E">
      <w:pPr>
        <w:pStyle w:val="Titre1"/>
      </w:pPr>
      <w:r>
        <w:t>Ressources</w:t>
      </w:r>
    </w:p>
    <w:p w14:paraId="259EBAD4" w14:textId="77777777" w:rsidR="000D5B2E" w:rsidRDefault="000D5B2E" w:rsidP="000D5B2E">
      <w:pPr>
        <w:pStyle w:val="Paragraphedeliste"/>
        <w:numPr>
          <w:ilvl w:val="0"/>
          <w:numId w:val="23"/>
        </w:numPr>
      </w:pPr>
      <w:r>
        <w:t>Ressources Eduscol :</w:t>
      </w:r>
    </w:p>
    <w:p w14:paraId="55722CE2" w14:textId="77777777" w:rsidR="000D5B2E" w:rsidRPr="00114B2E" w:rsidRDefault="00FB6CBF" w:rsidP="000D5B2E">
      <w:pPr>
        <w:pStyle w:val="Paragraphedeliste"/>
        <w:numPr>
          <w:ilvl w:val="1"/>
          <w:numId w:val="23"/>
        </w:numPr>
        <w:rPr>
          <w:rStyle w:val="Lienhypertexte"/>
        </w:rPr>
      </w:pPr>
      <w:hyperlink r:id="rId7" w:history="1">
        <w:r w:rsidR="000D5B2E" w:rsidRPr="004F67CE">
          <w:rPr>
            <w:rStyle w:val="Lienhypertexte"/>
          </w:rPr>
          <w:t>https://eduscol.education.fr/cid150557/continuite-pedagogique-mathematiques.html</w:t>
        </w:r>
      </w:hyperlink>
    </w:p>
    <w:p w14:paraId="1830BA16" w14:textId="77777777" w:rsidR="000D5B2E" w:rsidRDefault="00FB6CBF" w:rsidP="000D5B2E">
      <w:pPr>
        <w:pStyle w:val="Paragraphedeliste"/>
        <w:numPr>
          <w:ilvl w:val="1"/>
          <w:numId w:val="23"/>
        </w:numPr>
      </w:pPr>
      <w:hyperlink r:id="rId8" w:anchor="lien2" w:history="1">
        <w:r w:rsidR="000D5B2E" w:rsidRPr="00902661">
          <w:rPr>
            <w:rStyle w:val="Lienhypertexte"/>
          </w:rPr>
          <w:t>https://eduscol.education.fr/cid152895/rentree-2020-priorites-et-positionnement.html#lien2</w:t>
        </w:r>
      </w:hyperlink>
    </w:p>
    <w:p w14:paraId="1147AD22" w14:textId="77777777" w:rsidR="000D5B2E" w:rsidRDefault="000D5B2E" w:rsidP="000D5B2E">
      <w:pPr>
        <w:pStyle w:val="Paragraphedeliste"/>
        <w:numPr>
          <w:ilvl w:val="0"/>
          <w:numId w:val="23"/>
        </w:numPr>
      </w:pPr>
      <w:r>
        <w:t xml:space="preserve">Lumni : </w:t>
      </w:r>
    </w:p>
    <w:p w14:paraId="05C9B7F0" w14:textId="77777777" w:rsidR="000D5B2E" w:rsidRDefault="00FB6CBF" w:rsidP="000D5B2E">
      <w:pPr>
        <w:pStyle w:val="Paragraphedeliste"/>
        <w:numPr>
          <w:ilvl w:val="1"/>
          <w:numId w:val="23"/>
        </w:numPr>
      </w:pPr>
      <w:hyperlink r:id="rId9" w:anchor="lien6" w:history="1">
        <w:r w:rsidR="000D5B2E" w:rsidRPr="00902661">
          <w:rPr>
            <w:rStyle w:val="Lienhypertexte"/>
          </w:rPr>
          <w:t>https://eduscol.education.fr/cid152985/les-cours-lumni-lycee.html#lien6</w:t>
        </w:r>
      </w:hyperlink>
    </w:p>
    <w:p w14:paraId="26A229B6" w14:textId="77777777" w:rsidR="000D5B2E" w:rsidRPr="002716AB" w:rsidRDefault="00FB6CBF" w:rsidP="000D5B2E">
      <w:pPr>
        <w:pStyle w:val="Paragraphedeliste"/>
        <w:numPr>
          <w:ilvl w:val="1"/>
          <w:numId w:val="23"/>
        </w:numPr>
        <w:rPr>
          <w:rStyle w:val="Lienhypertexte"/>
          <w:color w:val="auto"/>
          <w:u w:val="none"/>
        </w:rPr>
      </w:pPr>
      <w:hyperlink r:id="rId10" w:history="1">
        <w:r w:rsidR="000D5B2E" w:rsidRPr="004F67CE">
          <w:rPr>
            <w:rStyle w:val="Lienhypertexte"/>
          </w:rPr>
          <w:t>https://www.lumni.fr</w:t>
        </w:r>
      </w:hyperlink>
    </w:p>
    <w:tbl>
      <w:tblPr>
        <w:tblStyle w:val="Grilledutableau"/>
        <w:tblW w:w="0" w:type="auto"/>
        <w:tblLook w:val="04A0" w:firstRow="1" w:lastRow="0" w:firstColumn="1" w:lastColumn="0" w:noHBand="0" w:noVBand="1"/>
      </w:tblPr>
      <w:tblGrid>
        <w:gridCol w:w="2303"/>
        <w:gridCol w:w="2303"/>
        <w:gridCol w:w="4632"/>
      </w:tblGrid>
      <w:tr w:rsidR="00BD63D3" w14:paraId="4FB6572F" w14:textId="77777777" w:rsidTr="004270D0">
        <w:tc>
          <w:tcPr>
            <w:tcW w:w="2303" w:type="dxa"/>
          </w:tcPr>
          <w:p w14:paraId="7F1B7E09" w14:textId="77777777" w:rsidR="00BD63D3" w:rsidRDefault="00BD63D3" w:rsidP="004270D0">
            <w:r>
              <w:t>Thème</w:t>
            </w:r>
          </w:p>
        </w:tc>
        <w:tc>
          <w:tcPr>
            <w:tcW w:w="2303" w:type="dxa"/>
          </w:tcPr>
          <w:p w14:paraId="5CBF1A60" w14:textId="77777777" w:rsidR="00BD63D3" w:rsidRDefault="00BD63D3" w:rsidP="004270D0">
            <w:r>
              <w:t>Niveau de classe</w:t>
            </w:r>
          </w:p>
        </w:tc>
        <w:tc>
          <w:tcPr>
            <w:tcW w:w="4632" w:type="dxa"/>
          </w:tcPr>
          <w:p w14:paraId="2A63BF80" w14:textId="77777777" w:rsidR="00BD63D3" w:rsidRDefault="00BD63D3" w:rsidP="004270D0">
            <w:r>
              <w:t>Descriptif</w:t>
            </w:r>
          </w:p>
        </w:tc>
      </w:tr>
      <w:tr w:rsidR="00BD63D3" w14:paraId="01E0A90D" w14:textId="77777777" w:rsidTr="004270D0">
        <w:tc>
          <w:tcPr>
            <w:tcW w:w="2303" w:type="dxa"/>
          </w:tcPr>
          <w:p w14:paraId="213B7D11" w14:textId="77777777" w:rsidR="00BD63D3" w:rsidRDefault="00BD63D3" w:rsidP="004270D0">
            <w:r>
              <w:t>Fonctions</w:t>
            </w:r>
          </w:p>
          <w:p w14:paraId="0239CA99" w14:textId="77777777" w:rsidR="00BD63D3" w:rsidRDefault="00BD63D3" w:rsidP="004270D0"/>
          <w:p w14:paraId="7E1E05C0" w14:textId="77777777" w:rsidR="00BD63D3" w:rsidRDefault="00BD63D3" w:rsidP="004270D0">
            <w:r>
              <w:t>Émission diffusée le</w:t>
            </w:r>
          </w:p>
          <w:p w14:paraId="60CFA377" w14:textId="77777777" w:rsidR="00BD63D3" w:rsidRDefault="00BD63D3" w:rsidP="004270D0">
            <w:r>
              <w:t xml:space="preserve">24/03/2020 </w:t>
            </w:r>
          </w:p>
        </w:tc>
        <w:tc>
          <w:tcPr>
            <w:tcW w:w="2303" w:type="dxa"/>
          </w:tcPr>
          <w:p w14:paraId="18BF01A5" w14:textId="77777777" w:rsidR="00BD63D3" w:rsidRDefault="00BD63D3" w:rsidP="004270D0">
            <w:r>
              <w:t>Première et Terminale</w:t>
            </w:r>
          </w:p>
          <w:p w14:paraId="72AEE29E" w14:textId="77777777" w:rsidR="00BD63D3" w:rsidRDefault="00BD63D3" w:rsidP="004270D0">
            <w:r>
              <w:t>Révisions pour le baccalauréat</w:t>
            </w:r>
          </w:p>
        </w:tc>
        <w:tc>
          <w:tcPr>
            <w:tcW w:w="4632" w:type="dxa"/>
          </w:tcPr>
          <w:p w14:paraId="3A38B2C5" w14:textId="77777777" w:rsidR="00BD63D3" w:rsidRDefault="00BD63D3" w:rsidP="00BD63D3">
            <w:pPr>
              <w:pStyle w:val="Paragraphedeliste"/>
              <w:numPr>
                <w:ilvl w:val="0"/>
                <w:numId w:val="39"/>
              </w:numPr>
            </w:pPr>
            <w:r>
              <w:t>Lien entre signe de la fonction dérivée et sens de variations (première)</w:t>
            </w:r>
          </w:p>
          <w:p w14:paraId="2C2F14A5" w14:textId="77777777" w:rsidR="00BD63D3" w:rsidRDefault="00BD63D3" w:rsidP="00BD63D3">
            <w:pPr>
              <w:pStyle w:val="Paragraphedeliste"/>
              <w:numPr>
                <w:ilvl w:val="0"/>
                <w:numId w:val="39"/>
              </w:numPr>
            </w:pPr>
            <w:r>
              <w:t>Théorème des valeurs intermédiaires</w:t>
            </w:r>
          </w:p>
          <w:p w14:paraId="2537D90E" w14:textId="77777777" w:rsidR="00BD63D3" w:rsidRDefault="00BD63D3" w:rsidP="00BD63D3">
            <w:pPr>
              <w:pStyle w:val="Paragraphedeliste"/>
              <w:numPr>
                <w:ilvl w:val="0"/>
                <w:numId w:val="39"/>
              </w:numPr>
            </w:pPr>
            <w:r>
              <w:t>Position relative de deux courbes</w:t>
            </w:r>
          </w:p>
          <w:p w14:paraId="6A8EC321" w14:textId="77777777" w:rsidR="00BD63D3" w:rsidRDefault="00BD63D3" w:rsidP="004270D0">
            <w:pPr>
              <w:pStyle w:val="Paragraphedeliste"/>
            </w:pPr>
          </w:p>
        </w:tc>
      </w:tr>
      <w:tr w:rsidR="00BD63D3" w14:paraId="4FAA6A90" w14:textId="77777777" w:rsidTr="004270D0">
        <w:tc>
          <w:tcPr>
            <w:tcW w:w="2303" w:type="dxa"/>
          </w:tcPr>
          <w:p w14:paraId="22C205F5" w14:textId="77777777" w:rsidR="00BD63D3" w:rsidRDefault="00BD63D3" w:rsidP="004270D0">
            <w:r>
              <w:t>Probabilités 1 : probabilités conditionnelles, indépendance de deux événements</w:t>
            </w:r>
          </w:p>
          <w:p w14:paraId="086B3E42" w14:textId="77777777" w:rsidR="00BD63D3" w:rsidRDefault="00BD63D3" w:rsidP="004270D0"/>
          <w:p w14:paraId="15402194" w14:textId="77777777" w:rsidR="00BD63D3" w:rsidRDefault="00BD63D3" w:rsidP="004270D0">
            <w:r>
              <w:t>Émission diffusée le</w:t>
            </w:r>
          </w:p>
          <w:p w14:paraId="5854D5B3" w14:textId="77777777" w:rsidR="00BD63D3" w:rsidRDefault="00BD63D3" w:rsidP="004270D0">
            <w:r>
              <w:t>31/03/2020</w:t>
            </w:r>
          </w:p>
          <w:p w14:paraId="499710F0" w14:textId="77777777" w:rsidR="00BD63D3" w:rsidRDefault="00BD63D3" w:rsidP="004270D0"/>
        </w:tc>
        <w:tc>
          <w:tcPr>
            <w:tcW w:w="2303" w:type="dxa"/>
          </w:tcPr>
          <w:p w14:paraId="4371AA05" w14:textId="77777777" w:rsidR="00BD63D3" w:rsidRDefault="00BD63D3" w:rsidP="004270D0">
            <w:r>
              <w:t>Première spécialité</w:t>
            </w:r>
          </w:p>
        </w:tc>
        <w:tc>
          <w:tcPr>
            <w:tcW w:w="4632" w:type="dxa"/>
          </w:tcPr>
          <w:p w14:paraId="7A944BB1" w14:textId="77777777" w:rsidR="00BD63D3" w:rsidRDefault="00BD63D3" w:rsidP="00BD63D3">
            <w:pPr>
              <w:pStyle w:val="Paragraphedeliste"/>
              <w:numPr>
                <w:ilvl w:val="0"/>
                <w:numId w:val="40"/>
              </w:numPr>
            </w:pPr>
            <w:r>
              <w:t xml:space="preserve">Explicitation du vocabulaire </w:t>
            </w:r>
          </w:p>
          <w:p w14:paraId="2628C940" w14:textId="77777777" w:rsidR="00BD63D3" w:rsidRDefault="00BD63D3" w:rsidP="00BD63D3">
            <w:pPr>
              <w:pStyle w:val="Paragraphedeliste"/>
              <w:numPr>
                <w:ilvl w:val="0"/>
                <w:numId w:val="40"/>
              </w:numPr>
            </w:pPr>
            <w:r>
              <w:t>Calculer des probabilités conditionnelles</w:t>
            </w:r>
          </w:p>
          <w:p w14:paraId="05BD7126" w14:textId="77777777" w:rsidR="00BD63D3" w:rsidRDefault="00BD63D3" w:rsidP="00BD63D3">
            <w:pPr>
              <w:pStyle w:val="Paragraphedeliste"/>
              <w:numPr>
                <w:ilvl w:val="0"/>
                <w:numId w:val="40"/>
              </w:numPr>
            </w:pPr>
            <w:r>
              <w:t>Vérifier l’indépendance de deux événements</w:t>
            </w:r>
          </w:p>
        </w:tc>
      </w:tr>
      <w:tr w:rsidR="00BD63D3" w14:paraId="4B6197F3" w14:textId="77777777" w:rsidTr="004270D0">
        <w:tc>
          <w:tcPr>
            <w:tcW w:w="2303" w:type="dxa"/>
          </w:tcPr>
          <w:p w14:paraId="57C6F326" w14:textId="77777777" w:rsidR="00BD63D3" w:rsidRDefault="00BD63D3" w:rsidP="004270D0">
            <w:r>
              <w:t>Suites numériques</w:t>
            </w:r>
          </w:p>
          <w:p w14:paraId="066AD4AC" w14:textId="77777777" w:rsidR="00BD63D3" w:rsidRDefault="00BD63D3" w:rsidP="004270D0"/>
          <w:p w14:paraId="4B6D721F" w14:textId="77777777" w:rsidR="00BD63D3" w:rsidRDefault="00BD63D3" w:rsidP="004270D0">
            <w:r>
              <w:t>Émission diffusée le</w:t>
            </w:r>
          </w:p>
          <w:p w14:paraId="40BFEC79" w14:textId="77777777" w:rsidR="00BD63D3" w:rsidRDefault="00BD63D3" w:rsidP="004270D0">
            <w:r>
              <w:t>07/04/2020</w:t>
            </w:r>
          </w:p>
        </w:tc>
        <w:tc>
          <w:tcPr>
            <w:tcW w:w="2303" w:type="dxa"/>
          </w:tcPr>
          <w:p w14:paraId="1DDFB64D" w14:textId="77777777" w:rsidR="00BD63D3" w:rsidRDefault="00BD63D3" w:rsidP="004270D0">
            <w:r>
              <w:t>Première spécialité</w:t>
            </w:r>
          </w:p>
        </w:tc>
        <w:tc>
          <w:tcPr>
            <w:tcW w:w="4632" w:type="dxa"/>
          </w:tcPr>
          <w:p w14:paraId="2A61615F" w14:textId="77777777" w:rsidR="00BD63D3" w:rsidRDefault="00BD63D3" w:rsidP="004270D0">
            <w:r>
              <w:t>Prérequis : pourcentages, suites arithmétiques, suites géométriques</w:t>
            </w:r>
          </w:p>
          <w:p w14:paraId="74E1323B" w14:textId="77777777" w:rsidR="00BD63D3" w:rsidRDefault="00BD63D3" w:rsidP="00BD63D3">
            <w:pPr>
              <w:pStyle w:val="Paragraphedeliste"/>
              <w:numPr>
                <w:ilvl w:val="0"/>
                <w:numId w:val="41"/>
              </w:numPr>
            </w:pPr>
            <w:r>
              <w:t>Modéliser à l’aide d’une suite</w:t>
            </w:r>
          </w:p>
          <w:p w14:paraId="7E50EE87" w14:textId="77777777" w:rsidR="00BD63D3" w:rsidRDefault="00BD63D3" w:rsidP="00BD63D3">
            <w:pPr>
              <w:pStyle w:val="Paragraphedeliste"/>
              <w:numPr>
                <w:ilvl w:val="0"/>
                <w:numId w:val="41"/>
              </w:numPr>
            </w:pPr>
            <w:r>
              <w:t>Montrer si une suite est ou n’est pas géométrique/arithmétique</w:t>
            </w:r>
          </w:p>
          <w:p w14:paraId="01DB9CDE" w14:textId="77777777" w:rsidR="00BD63D3" w:rsidRDefault="00BD63D3" w:rsidP="00BD63D3">
            <w:pPr>
              <w:pStyle w:val="Paragraphedeliste"/>
              <w:numPr>
                <w:ilvl w:val="0"/>
                <w:numId w:val="41"/>
              </w:numPr>
            </w:pPr>
            <w:r>
              <w:t>Etudier la monotonie d’une suite</w:t>
            </w:r>
          </w:p>
          <w:p w14:paraId="611DB2CF" w14:textId="77777777" w:rsidR="00BD63D3" w:rsidRDefault="00BD63D3" w:rsidP="004270D0">
            <w:pPr>
              <w:pStyle w:val="Paragraphedeliste"/>
            </w:pPr>
          </w:p>
        </w:tc>
      </w:tr>
      <w:tr w:rsidR="00BD63D3" w14:paraId="137F7AEE" w14:textId="77777777" w:rsidTr="004270D0">
        <w:tc>
          <w:tcPr>
            <w:tcW w:w="2303" w:type="dxa"/>
          </w:tcPr>
          <w:p w14:paraId="7A0F3392" w14:textId="77777777" w:rsidR="00BD63D3" w:rsidRDefault="00BD63D3" w:rsidP="004270D0">
            <w:r>
              <w:t xml:space="preserve">Géométrie repérée </w:t>
            </w:r>
            <w:r>
              <w:lastRenderedPageBreak/>
              <w:t>dans le plan : équations de droites et de cercles</w:t>
            </w:r>
          </w:p>
          <w:p w14:paraId="343A5044" w14:textId="77777777" w:rsidR="00BD63D3" w:rsidRDefault="00BD63D3" w:rsidP="004270D0"/>
          <w:p w14:paraId="3C260DA8" w14:textId="77777777" w:rsidR="00BD63D3" w:rsidRDefault="00BD63D3" w:rsidP="004270D0">
            <w:r>
              <w:t>Émission diffusée le</w:t>
            </w:r>
          </w:p>
          <w:p w14:paraId="1AE6AE6A" w14:textId="77777777" w:rsidR="00BD63D3" w:rsidRDefault="00BD63D3" w:rsidP="004270D0">
            <w:r>
              <w:t>14/04/2020</w:t>
            </w:r>
          </w:p>
          <w:p w14:paraId="1EBDDDD2" w14:textId="77777777" w:rsidR="00BD63D3" w:rsidRDefault="00BD63D3" w:rsidP="004270D0"/>
        </w:tc>
        <w:tc>
          <w:tcPr>
            <w:tcW w:w="2303" w:type="dxa"/>
          </w:tcPr>
          <w:p w14:paraId="74F37570" w14:textId="77777777" w:rsidR="00BD63D3" w:rsidRDefault="00BD63D3" w:rsidP="004270D0">
            <w:r>
              <w:lastRenderedPageBreak/>
              <w:t xml:space="preserve">Seconde + </w:t>
            </w:r>
            <w:r>
              <w:lastRenderedPageBreak/>
              <w:t>Première spécialité</w:t>
            </w:r>
          </w:p>
        </w:tc>
        <w:tc>
          <w:tcPr>
            <w:tcW w:w="4632" w:type="dxa"/>
          </w:tcPr>
          <w:p w14:paraId="3AED33B6" w14:textId="77777777" w:rsidR="00BD63D3" w:rsidRDefault="00BD63D3" w:rsidP="004270D0">
            <w:r>
              <w:lastRenderedPageBreak/>
              <w:t xml:space="preserve">Prérequis : vecteur directeur pour la </w:t>
            </w:r>
            <w:r>
              <w:lastRenderedPageBreak/>
              <w:t>partie seconde, vecteurs orthogonaux, vecteur normal pour la partie première.</w:t>
            </w:r>
          </w:p>
          <w:p w14:paraId="38E5A7DB" w14:textId="77777777" w:rsidR="00BD63D3" w:rsidRDefault="00BD63D3" w:rsidP="00BD63D3">
            <w:pPr>
              <w:pStyle w:val="Paragraphedeliste"/>
              <w:numPr>
                <w:ilvl w:val="0"/>
                <w:numId w:val="38"/>
              </w:numPr>
            </w:pPr>
            <w:r>
              <w:t>Déterminer une équation cartésienne de droite (méthode de seconde, méthode de première)</w:t>
            </w:r>
          </w:p>
          <w:p w14:paraId="5D65551F" w14:textId="77777777" w:rsidR="00BD63D3" w:rsidRDefault="00BD63D3" w:rsidP="00BD63D3">
            <w:pPr>
              <w:pStyle w:val="Paragraphedeliste"/>
              <w:numPr>
                <w:ilvl w:val="0"/>
                <w:numId w:val="38"/>
              </w:numPr>
            </w:pPr>
            <w:r>
              <w:t>Déterminer une équation de cercle</w:t>
            </w:r>
          </w:p>
        </w:tc>
      </w:tr>
      <w:tr w:rsidR="00BD63D3" w14:paraId="4937A695" w14:textId="77777777" w:rsidTr="004270D0">
        <w:tc>
          <w:tcPr>
            <w:tcW w:w="2303" w:type="dxa"/>
          </w:tcPr>
          <w:p w14:paraId="1C9BA8D2" w14:textId="77777777" w:rsidR="00BD63D3" w:rsidRDefault="00BD63D3" w:rsidP="004270D0">
            <w:r>
              <w:lastRenderedPageBreak/>
              <w:t>Probabilités 2 : répétition d’épreuves indépendantes et variables aléatoires</w:t>
            </w:r>
          </w:p>
          <w:p w14:paraId="1AA84826" w14:textId="77777777" w:rsidR="00BD63D3" w:rsidRDefault="00BD63D3" w:rsidP="004270D0"/>
          <w:p w14:paraId="44E494B3" w14:textId="77777777" w:rsidR="00BD63D3" w:rsidRDefault="00BD63D3" w:rsidP="004270D0"/>
          <w:p w14:paraId="10296807" w14:textId="77777777" w:rsidR="00BD63D3" w:rsidRDefault="00BD63D3" w:rsidP="004270D0">
            <w:r>
              <w:t>Émission diffusée le</w:t>
            </w:r>
          </w:p>
          <w:p w14:paraId="1F889595" w14:textId="77777777" w:rsidR="00BD63D3" w:rsidRDefault="00BD63D3" w:rsidP="004270D0">
            <w:pPr>
              <w:spacing w:line="480" w:lineRule="auto"/>
            </w:pPr>
            <w:r>
              <w:t>21/04/2020</w:t>
            </w:r>
          </w:p>
        </w:tc>
        <w:tc>
          <w:tcPr>
            <w:tcW w:w="2303" w:type="dxa"/>
          </w:tcPr>
          <w:p w14:paraId="55DF4214" w14:textId="7B30DB29" w:rsidR="00BD63D3" w:rsidRDefault="00201AA4" w:rsidP="004270D0">
            <w:r>
              <w:t>Première +  débu</w:t>
            </w:r>
            <w:r w:rsidR="00BD63D3">
              <w:t>t terminale</w:t>
            </w:r>
          </w:p>
        </w:tc>
        <w:tc>
          <w:tcPr>
            <w:tcW w:w="4632" w:type="dxa"/>
          </w:tcPr>
          <w:p w14:paraId="70F6E802" w14:textId="77777777" w:rsidR="00BD63D3" w:rsidRDefault="00BD63D3" w:rsidP="00BD63D3">
            <w:pPr>
              <w:pStyle w:val="Paragraphedeliste"/>
              <w:numPr>
                <w:ilvl w:val="0"/>
                <w:numId w:val="42"/>
              </w:numPr>
            </w:pPr>
            <w:r>
              <w:t>Etudier une répétition de 2 épreuves indépendantes (première)</w:t>
            </w:r>
          </w:p>
          <w:p w14:paraId="4B2F8066" w14:textId="77777777" w:rsidR="00BD63D3" w:rsidRDefault="00BD63D3" w:rsidP="00BD63D3">
            <w:pPr>
              <w:pStyle w:val="Paragraphedeliste"/>
              <w:numPr>
                <w:ilvl w:val="0"/>
                <w:numId w:val="42"/>
              </w:numPr>
            </w:pPr>
            <w:r>
              <w:t>Etudier une répétition de plusieurs épreuves indépendantes (terminale)</w:t>
            </w:r>
          </w:p>
          <w:p w14:paraId="785DA3A4" w14:textId="77777777" w:rsidR="00BD63D3" w:rsidRDefault="00BD63D3" w:rsidP="00BD63D3">
            <w:pPr>
              <w:pStyle w:val="Paragraphedeliste"/>
              <w:numPr>
                <w:ilvl w:val="0"/>
                <w:numId w:val="42"/>
              </w:numPr>
            </w:pPr>
            <w:r>
              <w:t>Modéliser une situation à l’aide d’une variable aléatoire : mise en place de la notion de variable aléatoire et du vocabulaire (première)</w:t>
            </w:r>
          </w:p>
          <w:p w14:paraId="3B5BBB92" w14:textId="77777777" w:rsidR="00BD63D3" w:rsidRDefault="00BD63D3" w:rsidP="00BD63D3">
            <w:pPr>
              <w:pStyle w:val="Paragraphedeliste"/>
              <w:numPr>
                <w:ilvl w:val="0"/>
                <w:numId w:val="42"/>
              </w:numPr>
            </w:pPr>
            <w:r>
              <w:t>Déterminer la loi de probabilité d’une variable aléatoire</w:t>
            </w:r>
          </w:p>
        </w:tc>
      </w:tr>
      <w:tr w:rsidR="00BD63D3" w14:paraId="7869A1C8" w14:textId="77777777" w:rsidTr="004270D0">
        <w:tc>
          <w:tcPr>
            <w:tcW w:w="2303" w:type="dxa"/>
          </w:tcPr>
          <w:p w14:paraId="76FE7419" w14:textId="77777777" w:rsidR="00BD63D3" w:rsidRDefault="00BD63D3" w:rsidP="004270D0">
            <w:r>
              <w:t>Vecteurs du plan et de l’espace</w:t>
            </w:r>
          </w:p>
          <w:p w14:paraId="1AB8D859" w14:textId="77777777" w:rsidR="00BD63D3" w:rsidRDefault="00BD63D3" w:rsidP="004270D0"/>
          <w:p w14:paraId="40508C26" w14:textId="77777777" w:rsidR="00BD63D3" w:rsidRDefault="00BD63D3" w:rsidP="004270D0"/>
          <w:p w14:paraId="6D1D6206" w14:textId="77777777" w:rsidR="00BD63D3" w:rsidRDefault="00BD63D3" w:rsidP="004270D0">
            <w:r>
              <w:t>Émission diffusée le</w:t>
            </w:r>
          </w:p>
          <w:p w14:paraId="1B466051" w14:textId="77777777" w:rsidR="00BD63D3" w:rsidRDefault="00BD63D3" w:rsidP="004270D0">
            <w:r>
              <w:t>28/04/2020</w:t>
            </w:r>
          </w:p>
          <w:p w14:paraId="75E9B8B2" w14:textId="77777777" w:rsidR="00BD63D3" w:rsidRDefault="00BD63D3" w:rsidP="004270D0"/>
        </w:tc>
        <w:tc>
          <w:tcPr>
            <w:tcW w:w="2303" w:type="dxa"/>
          </w:tcPr>
          <w:p w14:paraId="225F8A7D" w14:textId="77777777" w:rsidR="00BD63D3" w:rsidRDefault="00BD63D3" w:rsidP="004270D0">
            <w:r>
              <w:t>Seconde + Première + Terminale</w:t>
            </w:r>
          </w:p>
        </w:tc>
        <w:tc>
          <w:tcPr>
            <w:tcW w:w="4632" w:type="dxa"/>
          </w:tcPr>
          <w:p w14:paraId="4650A09F" w14:textId="77777777" w:rsidR="00BD63D3" w:rsidRDefault="00BD63D3" w:rsidP="004270D0">
            <w:bookmarkStart w:id="0" w:name="_GoBack"/>
            <w:r>
              <w:t>Prérequis : translations niveau collège</w:t>
            </w:r>
          </w:p>
          <w:p w14:paraId="1E2ECAFB" w14:textId="77777777" w:rsidR="00BD63D3" w:rsidRDefault="00BD63D3" w:rsidP="00BD63D3">
            <w:pPr>
              <w:pStyle w:val="Paragraphedeliste"/>
              <w:numPr>
                <w:ilvl w:val="0"/>
                <w:numId w:val="43"/>
              </w:numPr>
            </w:pPr>
            <w:r>
              <w:t>Opérations sur les vecteurs à partir des translations</w:t>
            </w:r>
          </w:p>
          <w:p w14:paraId="042DC326" w14:textId="77777777" w:rsidR="00BD63D3" w:rsidRDefault="00BD63D3" w:rsidP="00BD63D3">
            <w:pPr>
              <w:pStyle w:val="Paragraphedeliste"/>
              <w:numPr>
                <w:ilvl w:val="0"/>
                <w:numId w:val="43"/>
              </w:numPr>
            </w:pPr>
            <w:r>
              <w:t>Vecteurs colinéaires dans le plan, dans l’espace</w:t>
            </w:r>
          </w:p>
          <w:p w14:paraId="6AA4329D" w14:textId="77777777" w:rsidR="00BD63D3" w:rsidRDefault="00BD63D3" w:rsidP="00BD63D3">
            <w:pPr>
              <w:pStyle w:val="Paragraphedeliste"/>
              <w:numPr>
                <w:ilvl w:val="0"/>
                <w:numId w:val="43"/>
              </w:numPr>
            </w:pPr>
            <w:r>
              <w:t>Etudier l’alignement de trois points</w:t>
            </w:r>
          </w:p>
          <w:p w14:paraId="38369883" w14:textId="77777777" w:rsidR="00BD63D3" w:rsidRDefault="00BD63D3" w:rsidP="00BD63D3">
            <w:pPr>
              <w:pStyle w:val="Paragraphedeliste"/>
              <w:numPr>
                <w:ilvl w:val="0"/>
                <w:numId w:val="43"/>
              </w:numPr>
            </w:pPr>
            <w:r>
              <w:t>Etudier le parallélisme de deux droites</w:t>
            </w:r>
          </w:p>
          <w:p w14:paraId="2185AD83" w14:textId="77777777" w:rsidR="00BD63D3" w:rsidRDefault="00BD63D3" w:rsidP="00BD63D3">
            <w:pPr>
              <w:pStyle w:val="Paragraphedeliste"/>
              <w:numPr>
                <w:ilvl w:val="0"/>
                <w:numId w:val="43"/>
              </w:numPr>
            </w:pPr>
            <w:r>
              <w:t>Vecteurs  de l’espace coplanaires (niveau terminale)</w:t>
            </w:r>
          </w:p>
          <w:p w14:paraId="205E3EDA" w14:textId="77777777" w:rsidR="00BD63D3" w:rsidRDefault="00BD63D3" w:rsidP="00BD63D3">
            <w:pPr>
              <w:pStyle w:val="Paragraphedeliste"/>
              <w:numPr>
                <w:ilvl w:val="0"/>
                <w:numId w:val="43"/>
              </w:numPr>
            </w:pPr>
            <w:r>
              <w:t>Vecteurs de l’espace non coplanaires (niveau terminale)</w:t>
            </w:r>
          </w:p>
          <w:p w14:paraId="5A9DF6E1" w14:textId="77777777" w:rsidR="00BD63D3" w:rsidRDefault="00BD63D3" w:rsidP="00BD63D3">
            <w:pPr>
              <w:pStyle w:val="Paragraphedeliste"/>
              <w:numPr>
                <w:ilvl w:val="0"/>
                <w:numId w:val="43"/>
              </w:numPr>
            </w:pPr>
            <w:r>
              <w:t>Bases du plan, bases de l’espace</w:t>
            </w:r>
          </w:p>
          <w:p w14:paraId="7914ECBA" w14:textId="77777777" w:rsidR="00BD63D3" w:rsidRDefault="00BD63D3" w:rsidP="00BD63D3">
            <w:pPr>
              <w:pStyle w:val="Paragraphedeliste"/>
              <w:numPr>
                <w:ilvl w:val="0"/>
                <w:numId w:val="43"/>
              </w:numPr>
            </w:pPr>
            <w:r>
              <w:t>Opérations sur les vecteurs dans le plan ou l’espace muni d’une base</w:t>
            </w:r>
          </w:p>
          <w:p w14:paraId="32CA975A" w14:textId="03C6CD7C" w:rsidR="00BD63D3" w:rsidRDefault="00BD63D3" w:rsidP="00BD63D3">
            <w:pPr>
              <w:pStyle w:val="Paragraphedeliste"/>
              <w:numPr>
                <w:ilvl w:val="0"/>
                <w:numId w:val="43"/>
              </w:numPr>
            </w:pPr>
            <w:r>
              <w:t>Etudier la colinéarité de deux vecteurs dans le plan ou l’espace muni d’une base (</w:t>
            </w:r>
            <w:r w:rsidR="00201AA4">
              <w:t xml:space="preserve">tous niveaux + </w:t>
            </w:r>
            <w:r>
              <w:t xml:space="preserve">niveau seconde pour le déterminant dans le plan) </w:t>
            </w:r>
          </w:p>
          <w:bookmarkEnd w:id="0"/>
          <w:p w14:paraId="211D343C" w14:textId="77777777" w:rsidR="00BD63D3" w:rsidRDefault="00BD63D3" w:rsidP="004270D0"/>
        </w:tc>
      </w:tr>
      <w:tr w:rsidR="00BD63D3" w14:paraId="10375F0A" w14:textId="77777777" w:rsidTr="004270D0">
        <w:tc>
          <w:tcPr>
            <w:tcW w:w="2303" w:type="dxa"/>
          </w:tcPr>
          <w:p w14:paraId="07707A82" w14:textId="77777777" w:rsidR="00BD63D3" w:rsidRDefault="00BD63D3" w:rsidP="004270D0">
            <w:r>
              <w:t xml:space="preserve">Variations de fonction </w:t>
            </w:r>
          </w:p>
          <w:p w14:paraId="011882A8" w14:textId="77777777" w:rsidR="00BD63D3" w:rsidRDefault="00BD63D3" w:rsidP="004270D0">
            <w:r>
              <w:t>Sans la notion de dérivée</w:t>
            </w:r>
          </w:p>
          <w:p w14:paraId="245907B4" w14:textId="77777777" w:rsidR="00BD63D3" w:rsidRDefault="00BD63D3" w:rsidP="004270D0"/>
          <w:p w14:paraId="06893F5D" w14:textId="77777777" w:rsidR="00BD63D3" w:rsidRDefault="00BD63D3" w:rsidP="004270D0">
            <w:r>
              <w:lastRenderedPageBreak/>
              <w:t>Émission diffusée le</w:t>
            </w:r>
          </w:p>
          <w:p w14:paraId="5A508FE3" w14:textId="77777777" w:rsidR="00BD63D3" w:rsidRDefault="00BD63D3" w:rsidP="004270D0">
            <w:r>
              <w:t>12/05/2020</w:t>
            </w:r>
          </w:p>
          <w:p w14:paraId="5FACE964" w14:textId="77777777" w:rsidR="00BD63D3" w:rsidRDefault="00BD63D3" w:rsidP="004270D0"/>
        </w:tc>
        <w:tc>
          <w:tcPr>
            <w:tcW w:w="2303" w:type="dxa"/>
          </w:tcPr>
          <w:p w14:paraId="07829579" w14:textId="77777777" w:rsidR="00BD63D3" w:rsidRDefault="00BD63D3" w:rsidP="004270D0">
            <w:r>
              <w:lastRenderedPageBreak/>
              <w:t>Fin de seconde : bilan des différentes approches vues pendant l’année.</w:t>
            </w:r>
          </w:p>
        </w:tc>
        <w:tc>
          <w:tcPr>
            <w:tcW w:w="4632" w:type="dxa"/>
          </w:tcPr>
          <w:p w14:paraId="37ACE4E6" w14:textId="77777777" w:rsidR="00BD63D3" w:rsidRDefault="00BD63D3" w:rsidP="004270D0">
            <w:r>
              <w:t>Synthèse de l’étude des variations d’une fonction sans l’utilisation de la notion de dérivée</w:t>
            </w:r>
          </w:p>
          <w:p w14:paraId="7ED63041" w14:textId="77777777" w:rsidR="00BD63D3" w:rsidRDefault="00BD63D3" w:rsidP="00BD63D3">
            <w:pPr>
              <w:pStyle w:val="Paragraphedeliste"/>
              <w:numPr>
                <w:ilvl w:val="0"/>
                <w:numId w:val="44"/>
              </w:numPr>
            </w:pPr>
            <w:r>
              <w:t xml:space="preserve">Dresser le tableau de variations d’une fonction dont on ne connait </w:t>
            </w:r>
            <w:r>
              <w:lastRenderedPageBreak/>
              <w:t>pas l’expression algébrique</w:t>
            </w:r>
          </w:p>
          <w:p w14:paraId="7A06329C" w14:textId="77777777" w:rsidR="00BD63D3" w:rsidRDefault="00BD63D3" w:rsidP="00BD63D3">
            <w:pPr>
              <w:pStyle w:val="Paragraphedeliste"/>
              <w:numPr>
                <w:ilvl w:val="0"/>
                <w:numId w:val="44"/>
              </w:numPr>
            </w:pPr>
            <w:r>
              <w:t>Dresser le tableau de variations d’une fonction de référence</w:t>
            </w:r>
          </w:p>
          <w:p w14:paraId="5AD07465" w14:textId="77777777" w:rsidR="00BD63D3" w:rsidRDefault="00BD63D3" w:rsidP="00BD63D3">
            <w:pPr>
              <w:pStyle w:val="Paragraphedeliste"/>
              <w:numPr>
                <w:ilvl w:val="0"/>
                <w:numId w:val="44"/>
              </w:numPr>
            </w:pPr>
            <w:r>
              <w:t>Etudier le sens de variation d’une fonction (utilisation de la définition et de l’expression algébrique d’une fonction de référence)</w:t>
            </w:r>
          </w:p>
          <w:p w14:paraId="0A0E2BEC" w14:textId="77777777" w:rsidR="00BD63D3" w:rsidRDefault="00BD63D3" w:rsidP="00BD63D3">
            <w:pPr>
              <w:pStyle w:val="Paragraphedeliste"/>
              <w:numPr>
                <w:ilvl w:val="0"/>
                <w:numId w:val="44"/>
              </w:numPr>
            </w:pPr>
            <w:r>
              <w:t>Etudier les extrema d’une fonction</w:t>
            </w:r>
          </w:p>
          <w:p w14:paraId="5CB7BF6B" w14:textId="77777777" w:rsidR="00BD63D3" w:rsidRDefault="00BD63D3" w:rsidP="004270D0">
            <w:pPr>
              <w:pStyle w:val="Paragraphedeliste"/>
            </w:pPr>
          </w:p>
        </w:tc>
      </w:tr>
      <w:tr w:rsidR="00BD63D3" w14:paraId="7287DA38" w14:textId="77777777" w:rsidTr="004270D0">
        <w:tc>
          <w:tcPr>
            <w:tcW w:w="2303" w:type="dxa"/>
          </w:tcPr>
          <w:p w14:paraId="3745BD14" w14:textId="77777777" w:rsidR="00BD63D3" w:rsidRPr="00D45F9B" w:rsidRDefault="00BD63D3" w:rsidP="004270D0">
            <w:pPr>
              <w:spacing w:before="100" w:beforeAutospacing="1" w:after="100" w:afterAutospacing="1"/>
              <w:outlineLvl w:val="0"/>
            </w:pPr>
            <w:r>
              <w:lastRenderedPageBreak/>
              <w:t>Probabilités 3 : d</w:t>
            </w:r>
            <w:r w:rsidRPr="00D45F9B">
              <w:t>e la moyenne d'une série statistique à l'espérance d'une variable aléatoire</w:t>
            </w:r>
          </w:p>
          <w:p w14:paraId="097375D2" w14:textId="77777777" w:rsidR="00BD63D3" w:rsidRDefault="00BD63D3" w:rsidP="004270D0">
            <w:r>
              <w:t>Émission diffusée le</w:t>
            </w:r>
          </w:p>
          <w:p w14:paraId="2D7BACB1" w14:textId="77777777" w:rsidR="00BD63D3" w:rsidRDefault="00BD63D3" w:rsidP="004270D0">
            <w:r>
              <w:t>19/05/2020</w:t>
            </w:r>
          </w:p>
          <w:p w14:paraId="7C9CCD00" w14:textId="77777777" w:rsidR="00BD63D3" w:rsidRDefault="00BD63D3" w:rsidP="004270D0"/>
        </w:tc>
        <w:tc>
          <w:tcPr>
            <w:tcW w:w="2303" w:type="dxa"/>
          </w:tcPr>
          <w:p w14:paraId="26717CE0" w14:textId="77777777" w:rsidR="00BD63D3" w:rsidRDefault="00BD63D3" w:rsidP="004270D0">
            <w:r>
              <w:t>Seconde, première et terminale</w:t>
            </w:r>
          </w:p>
        </w:tc>
        <w:tc>
          <w:tcPr>
            <w:tcW w:w="4632" w:type="dxa"/>
          </w:tcPr>
          <w:p w14:paraId="6AD06B39" w14:textId="77777777" w:rsidR="00BD63D3" w:rsidRDefault="00BD63D3" w:rsidP="004270D0">
            <w:r>
              <w:t>Prérequis : moyenne et écart type d’une série statistique, variable aléatoire, loi de probabilité d’une variable aléatoire</w:t>
            </w:r>
          </w:p>
          <w:p w14:paraId="58AE5F58" w14:textId="77777777" w:rsidR="00BD63D3" w:rsidRDefault="00BD63D3" w:rsidP="00BD63D3">
            <w:pPr>
              <w:pStyle w:val="Paragraphedeliste"/>
              <w:numPr>
                <w:ilvl w:val="0"/>
                <w:numId w:val="47"/>
              </w:numPr>
            </w:pPr>
            <w:r>
              <w:t>Comparer deux séries (niveau seconde)</w:t>
            </w:r>
          </w:p>
          <w:p w14:paraId="348C938D" w14:textId="77777777" w:rsidR="00BD63D3" w:rsidRDefault="00BD63D3" w:rsidP="00BD63D3">
            <w:pPr>
              <w:pStyle w:val="Paragraphedeliste"/>
              <w:numPr>
                <w:ilvl w:val="0"/>
                <w:numId w:val="47"/>
              </w:numPr>
            </w:pPr>
            <w:r>
              <w:t>Exprimer la moyenne et l’écart type d’une série à l’aide des fréquences.</w:t>
            </w:r>
          </w:p>
          <w:p w14:paraId="1005673C" w14:textId="77777777" w:rsidR="00BD63D3" w:rsidRDefault="00BD63D3" w:rsidP="00BD63D3">
            <w:pPr>
              <w:pStyle w:val="Paragraphedeliste"/>
              <w:numPr>
                <w:ilvl w:val="0"/>
                <w:numId w:val="47"/>
              </w:numPr>
            </w:pPr>
            <w:r>
              <w:t>De la moyenne à l’espérance (utilisation de la stabilisation des fréquences)</w:t>
            </w:r>
          </w:p>
          <w:p w14:paraId="3A562890" w14:textId="77777777" w:rsidR="00BD63D3" w:rsidRDefault="00BD63D3" w:rsidP="00BD63D3">
            <w:pPr>
              <w:pStyle w:val="Paragraphedeliste"/>
              <w:numPr>
                <w:ilvl w:val="0"/>
                <w:numId w:val="47"/>
              </w:numPr>
            </w:pPr>
            <w:r>
              <w:t>Espérance et écart type d’une variable aléatoire</w:t>
            </w:r>
          </w:p>
          <w:p w14:paraId="165EE5E5" w14:textId="77777777" w:rsidR="00BD63D3" w:rsidRPr="00AF2313" w:rsidRDefault="00BD63D3" w:rsidP="00BD63D3">
            <w:pPr>
              <w:pStyle w:val="Paragraphedeliste"/>
              <w:numPr>
                <w:ilvl w:val="0"/>
                <w:numId w:val="47"/>
              </w:numPr>
              <w:rPr>
                <w:rFonts w:eastAsiaTheme="minorEastAsia"/>
              </w:rPr>
            </w:pPr>
            <w:r>
              <w:t xml:space="preserve">Expérimentation : concentration des moyennes d’échantillons d’une variable aléatoire d’espérance </w:t>
            </w:r>
            <m:oMath>
              <m:r>
                <w:rPr>
                  <w:rFonts w:ascii="Cambria Math" w:hAnsi="Cambria Math"/>
                </w:rPr>
                <m:t>μ</m:t>
              </m:r>
            </m:oMath>
            <w:r>
              <w:t xml:space="preserve"> et d’écart type </w:t>
            </w:r>
            <m:oMath>
              <m:r>
                <w:rPr>
                  <w:rFonts w:ascii="Cambria Math" w:hAnsi="Cambria Math"/>
                </w:rPr>
                <m:t>σ</m:t>
              </m:r>
            </m:oMath>
            <w:r w:rsidRPr="00AF2313">
              <w:rPr>
                <w:rFonts w:eastAsiaTheme="minorEastAsia"/>
              </w:rPr>
              <w:t xml:space="preserve"> </w:t>
            </w:r>
            <w:r>
              <w:t xml:space="preserve">  autour de l’espérance. (terminale, exploitable en première sous forme simplifiée)</w:t>
            </w:r>
          </w:p>
          <w:p w14:paraId="51A643E7" w14:textId="77777777" w:rsidR="00BD63D3" w:rsidRPr="00AF2313" w:rsidRDefault="00BD63D3" w:rsidP="004270D0">
            <w:pPr>
              <w:pStyle w:val="Paragraphedeliste"/>
              <w:rPr>
                <w:rFonts w:eastAsiaTheme="minorEastAsia"/>
              </w:rPr>
            </w:pPr>
          </w:p>
        </w:tc>
      </w:tr>
      <w:tr w:rsidR="00BD63D3" w14:paraId="0623D6F1" w14:textId="77777777" w:rsidTr="004270D0">
        <w:tc>
          <w:tcPr>
            <w:tcW w:w="2303" w:type="dxa"/>
          </w:tcPr>
          <w:p w14:paraId="60CB865C" w14:textId="77777777" w:rsidR="00BD63D3" w:rsidRDefault="00BD63D3" w:rsidP="004270D0">
            <w:r>
              <w:t>Introduction de la fonction exponentielle</w:t>
            </w:r>
          </w:p>
          <w:p w14:paraId="7AEE668A" w14:textId="77777777" w:rsidR="00BD63D3" w:rsidRDefault="00BD63D3" w:rsidP="004270D0"/>
          <w:p w14:paraId="26E0A449" w14:textId="77777777" w:rsidR="00BD63D3" w:rsidRDefault="00BD63D3" w:rsidP="004270D0"/>
          <w:p w14:paraId="130B4A6E" w14:textId="77777777" w:rsidR="00BD63D3" w:rsidRDefault="00BD63D3" w:rsidP="004270D0">
            <w:r>
              <w:t>Émission diffusée le</w:t>
            </w:r>
          </w:p>
          <w:p w14:paraId="3333237F" w14:textId="77777777" w:rsidR="00BD63D3" w:rsidRDefault="00BD63D3" w:rsidP="004270D0">
            <w:r>
              <w:t>02/06/2020</w:t>
            </w:r>
          </w:p>
          <w:p w14:paraId="4BE58831" w14:textId="77777777" w:rsidR="00BD63D3" w:rsidRDefault="00BD63D3" w:rsidP="004270D0"/>
        </w:tc>
        <w:tc>
          <w:tcPr>
            <w:tcW w:w="2303" w:type="dxa"/>
          </w:tcPr>
          <w:p w14:paraId="3FA69D76" w14:textId="77777777" w:rsidR="00BD63D3" w:rsidRDefault="00BD63D3" w:rsidP="004270D0">
            <w:r>
              <w:t>Première spécialité</w:t>
            </w:r>
          </w:p>
        </w:tc>
        <w:tc>
          <w:tcPr>
            <w:tcW w:w="4632" w:type="dxa"/>
          </w:tcPr>
          <w:p w14:paraId="75F393A7" w14:textId="77777777" w:rsidR="00BD63D3" w:rsidRDefault="00BD63D3" w:rsidP="004270D0">
            <w:r>
              <w:t>Prérequis : nombre dérivé, tangente à une courbe, coefficient directeur. Cette séance est proposée avant toute formalisation de la notion de fonction dérivée.</w:t>
            </w:r>
          </w:p>
          <w:p w14:paraId="1C745B11" w14:textId="77777777" w:rsidR="00BD63D3" w:rsidRDefault="00BD63D3" w:rsidP="00BD63D3">
            <w:pPr>
              <w:pStyle w:val="Paragraphedeliste"/>
              <w:numPr>
                <w:ilvl w:val="0"/>
                <w:numId w:val="46"/>
              </w:numPr>
            </w:pPr>
            <w:r>
              <w:t xml:space="preserve">Fonctions solutions sur </w:t>
            </w:r>
            <m:oMath>
              <m:r>
                <m:rPr>
                  <m:sty m:val="b"/>
                </m:rPr>
                <w:rPr>
                  <w:rFonts w:ascii="Cambria Math" w:hAnsi="Cambria Math"/>
                </w:rPr>
                <m:t>R</m:t>
              </m:r>
            </m:oMath>
            <w:r>
              <w:t xml:space="preserve"> d’une équation différentielle.</w:t>
            </w:r>
          </w:p>
          <w:p w14:paraId="36D65625" w14:textId="77777777" w:rsidR="00BD63D3" w:rsidRDefault="00BD63D3" w:rsidP="00BD63D3">
            <w:pPr>
              <w:pStyle w:val="Paragraphedeliste"/>
              <w:numPr>
                <w:ilvl w:val="0"/>
                <w:numId w:val="46"/>
              </w:numPr>
            </w:pPr>
            <w:r>
              <w:t xml:space="preserve">Fonction exponentielle (existence et unicité d’une fonction solution sur </w:t>
            </w:r>
            <m:oMath>
              <m:r>
                <m:rPr>
                  <m:sty m:val="b"/>
                </m:rPr>
                <w:rPr>
                  <w:rFonts w:ascii="Cambria Math" w:hAnsi="Cambria Math"/>
                </w:rPr>
                <m:t>R</m:t>
              </m:r>
            </m:oMath>
            <w:r>
              <w:t xml:space="preserve"> de l’équation différentielle</w:t>
            </w:r>
          </w:p>
          <w:p w14:paraId="57B3A168" w14:textId="77777777" w:rsidR="00BD63D3" w:rsidRDefault="00FB6CBF" w:rsidP="004270D0">
            <w:pPr>
              <w:pStyle w:val="Paragraphedeliste"/>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=f(x)</m:t>
              </m:r>
            </m:oMath>
            <w:r w:rsidR="00BD63D3">
              <w:rPr>
                <w:rFonts w:eastAsiaTheme="minorEastAsia"/>
              </w:rPr>
              <w:t xml:space="preserve"> pour tout </w:t>
            </w:r>
            <m:oMath>
              <m:r>
                <w:rPr>
                  <w:rFonts w:ascii="Cambria Math" w:eastAsiaTheme="minorEastAsia" w:hAnsi="Cambria Math"/>
                </w:rPr>
                <m:t>x∈</m:t>
              </m:r>
              <m:r>
                <m:rPr>
                  <m:sty m:val="b"/>
                </m:rPr>
                <w:rPr>
                  <w:rFonts w:ascii="Cambria Math" w:eastAsiaTheme="minorEastAsia" w:hAnsi="Cambria Math"/>
                </w:rPr>
                <m:t>R</m:t>
              </m:r>
            </m:oMath>
            <w:r w:rsidR="00BD63D3">
              <w:t xml:space="preserve"> et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=1</m:t>
              </m:r>
            </m:oMath>
            <w:r w:rsidR="00BD63D3">
              <w:rPr>
                <w:rFonts w:eastAsiaTheme="minorEastAsia"/>
              </w:rPr>
              <w:t>)</w:t>
            </w:r>
          </w:p>
          <w:p w14:paraId="2143F610" w14:textId="77777777" w:rsidR="00BD63D3" w:rsidRDefault="00BD63D3" w:rsidP="00BD63D3">
            <w:pPr>
              <w:pStyle w:val="Paragraphedeliste"/>
              <w:numPr>
                <w:ilvl w:val="0"/>
                <w:numId w:val="46"/>
              </w:numPr>
            </w:pPr>
            <w:r>
              <w:t>Propriétés de la fonction exponentielle</w:t>
            </w:r>
          </w:p>
          <w:p w14:paraId="47439123" w14:textId="77777777" w:rsidR="00BD63D3" w:rsidRDefault="00BD63D3" w:rsidP="004270D0"/>
        </w:tc>
      </w:tr>
      <w:tr w:rsidR="00BD63D3" w14:paraId="026A4CFB" w14:textId="77777777" w:rsidTr="004270D0">
        <w:tc>
          <w:tcPr>
            <w:tcW w:w="2303" w:type="dxa"/>
          </w:tcPr>
          <w:p w14:paraId="27F98C42" w14:textId="77777777" w:rsidR="00BD63D3" w:rsidRDefault="00BD63D3" w:rsidP="004270D0">
            <w:r>
              <w:t>Limite de suites</w:t>
            </w:r>
          </w:p>
          <w:p w14:paraId="2B867600" w14:textId="77777777" w:rsidR="00BD63D3" w:rsidRDefault="00BD63D3" w:rsidP="004270D0"/>
          <w:p w14:paraId="6069B66A" w14:textId="77777777" w:rsidR="00BD63D3" w:rsidRDefault="00BD63D3" w:rsidP="004270D0"/>
          <w:p w14:paraId="5287E73C" w14:textId="77777777" w:rsidR="00BD63D3" w:rsidRDefault="00BD63D3" w:rsidP="004270D0">
            <w:r>
              <w:t xml:space="preserve">Émission diffusée </w:t>
            </w:r>
            <w:r>
              <w:lastRenderedPageBreak/>
              <w:t>le</w:t>
            </w:r>
          </w:p>
          <w:p w14:paraId="42BEC3C3" w14:textId="77777777" w:rsidR="00BD63D3" w:rsidRDefault="00BD63D3" w:rsidP="004270D0">
            <w:r>
              <w:t>09/06/2020</w:t>
            </w:r>
          </w:p>
          <w:p w14:paraId="2B68D6F3" w14:textId="77777777" w:rsidR="00BD63D3" w:rsidRDefault="00BD63D3" w:rsidP="004270D0"/>
        </w:tc>
        <w:tc>
          <w:tcPr>
            <w:tcW w:w="2303" w:type="dxa"/>
          </w:tcPr>
          <w:p w14:paraId="700AEA36" w14:textId="77777777" w:rsidR="00BD63D3" w:rsidRDefault="00BD63D3" w:rsidP="004270D0">
            <w:r>
              <w:lastRenderedPageBreak/>
              <w:t>Fin de première, début terminale</w:t>
            </w:r>
          </w:p>
        </w:tc>
        <w:tc>
          <w:tcPr>
            <w:tcW w:w="4632" w:type="dxa"/>
          </w:tcPr>
          <w:p w14:paraId="6DC813D3" w14:textId="77777777" w:rsidR="00BD63D3" w:rsidRDefault="00BD63D3" w:rsidP="00BD63D3">
            <w:pPr>
              <w:pStyle w:val="Paragraphedeliste"/>
              <w:numPr>
                <w:ilvl w:val="0"/>
                <w:numId w:val="46"/>
              </w:numPr>
            </w:pPr>
            <w:r>
              <w:t>Limite infinie</w:t>
            </w:r>
          </w:p>
          <w:p w14:paraId="2FAD6962" w14:textId="77777777" w:rsidR="00BD63D3" w:rsidRDefault="00BD63D3" w:rsidP="00BD63D3">
            <w:pPr>
              <w:pStyle w:val="Paragraphedeliste"/>
              <w:numPr>
                <w:ilvl w:val="0"/>
                <w:numId w:val="46"/>
              </w:numPr>
            </w:pPr>
            <w:r>
              <w:t>Limite finie</w:t>
            </w:r>
          </w:p>
          <w:p w14:paraId="2AB0A573" w14:textId="77777777" w:rsidR="00BD63D3" w:rsidRDefault="00BD63D3" w:rsidP="00BD63D3">
            <w:pPr>
              <w:pStyle w:val="Paragraphedeliste"/>
              <w:numPr>
                <w:ilvl w:val="0"/>
                <w:numId w:val="46"/>
              </w:numPr>
            </w:pPr>
            <w:r>
              <w:t>Limite de suites usuelles</w:t>
            </w:r>
          </w:p>
          <w:p w14:paraId="55C8063E" w14:textId="77777777" w:rsidR="00BD63D3" w:rsidRDefault="00BD63D3" w:rsidP="00BD63D3">
            <w:pPr>
              <w:pStyle w:val="Paragraphedeliste"/>
              <w:numPr>
                <w:ilvl w:val="0"/>
                <w:numId w:val="46"/>
              </w:numPr>
            </w:pPr>
            <w:r>
              <w:t>Opérations sur les limites</w:t>
            </w:r>
          </w:p>
          <w:p w14:paraId="75A44DB7" w14:textId="77777777" w:rsidR="00BD63D3" w:rsidRDefault="00BD63D3" w:rsidP="004270D0">
            <w:pPr>
              <w:pStyle w:val="Paragraphedeliste"/>
            </w:pPr>
          </w:p>
          <w:p w14:paraId="3B46537A" w14:textId="77777777" w:rsidR="00BD63D3" w:rsidRDefault="00BD63D3" w:rsidP="00BD63D3">
            <w:pPr>
              <w:pStyle w:val="Paragraphedeliste"/>
              <w:numPr>
                <w:ilvl w:val="0"/>
                <w:numId w:val="46"/>
              </w:numPr>
            </w:pPr>
            <w:r>
              <w:t>Comportement des suites géométriques, arithmétiques à l’infini</w:t>
            </w:r>
          </w:p>
          <w:p w14:paraId="13FD3BAD" w14:textId="77777777" w:rsidR="00BD63D3" w:rsidRDefault="00BD63D3" w:rsidP="00BD63D3">
            <w:pPr>
              <w:pStyle w:val="Paragraphedeliste"/>
              <w:numPr>
                <w:ilvl w:val="0"/>
                <w:numId w:val="46"/>
              </w:numPr>
            </w:pPr>
            <w:r>
              <w:t>Comportement des suites monotones à l’infini (un théorème de terminale)</w:t>
            </w:r>
          </w:p>
          <w:p w14:paraId="74E712D8" w14:textId="77777777" w:rsidR="00BD63D3" w:rsidRDefault="00BD63D3" w:rsidP="00BD63D3">
            <w:pPr>
              <w:pStyle w:val="Paragraphedeliste"/>
              <w:numPr>
                <w:ilvl w:val="0"/>
                <w:numId w:val="46"/>
              </w:numPr>
            </w:pPr>
            <w:r>
              <w:t>Comportement d’une suite à l’infini</w:t>
            </w:r>
          </w:p>
          <w:p w14:paraId="5FCACEBF" w14:textId="77777777" w:rsidR="00BD63D3" w:rsidRDefault="00BD63D3" w:rsidP="004270D0">
            <w:pPr>
              <w:pStyle w:val="Paragraphedeliste"/>
            </w:pPr>
          </w:p>
        </w:tc>
      </w:tr>
      <w:tr w:rsidR="00BD63D3" w14:paraId="48BAE909" w14:textId="77777777" w:rsidTr="004270D0">
        <w:tc>
          <w:tcPr>
            <w:tcW w:w="2303" w:type="dxa"/>
          </w:tcPr>
          <w:p w14:paraId="4317F99F" w14:textId="77777777" w:rsidR="00BD63D3" w:rsidRDefault="00BD63D3" w:rsidP="004270D0">
            <w:r>
              <w:lastRenderedPageBreak/>
              <w:t>Information chiffrée</w:t>
            </w:r>
          </w:p>
          <w:p w14:paraId="09D02AB3" w14:textId="77777777" w:rsidR="00BD63D3" w:rsidRDefault="00BD63D3" w:rsidP="004270D0">
            <w:r>
              <w:t>Émission diffusée le</w:t>
            </w:r>
          </w:p>
          <w:p w14:paraId="1202C8A8" w14:textId="77777777" w:rsidR="00BD63D3" w:rsidRDefault="00BD63D3" w:rsidP="004270D0">
            <w:r>
              <w:t>23/06/2020</w:t>
            </w:r>
          </w:p>
          <w:p w14:paraId="0FD88E48" w14:textId="77777777" w:rsidR="00BD63D3" w:rsidRDefault="00BD63D3" w:rsidP="004270D0"/>
        </w:tc>
        <w:tc>
          <w:tcPr>
            <w:tcW w:w="2303" w:type="dxa"/>
          </w:tcPr>
          <w:p w14:paraId="01D70AF2" w14:textId="77777777" w:rsidR="00BD63D3" w:rsidRDefault="00BD63D3" w:rsidP="004270D0">
            <w:r>
              <w:t>Seconde, première technologique</w:t>
            </w:r>
          </w:p>
        </w:tc>
        <w:tc>
          <w:tcPr>
            <w:tcW w:w="4632" w:type="dxa"/>
          </w:tcPr>
          <w:p w14:paraId="31CB8E87" w14:textId="77777777" w:rsidR="00BD63D3" w:rsidRDefault="00BD63D3" w:rsidP="00BD63D3">
            <w:pPr>
              <w:pStyle w:val="Paragraphedeliste"/>
              <w:numPr>
                <w:ilvl w:val="0"/>
                <w:numId w:val="46"/>
              </w:numPr>
            </w:pPr>
            <w:r>
              <w:t>Proportions et pourcentages</w:t>
            </w:r>
          </w:p>
          <w:p w14:paraId="692795C1" w14:textId="77777777" w:rsidR="00BD63D3" w:rsidRDefault="00BD63D3" w:rsidP="00BD63D3">
            <w:pPr>
              <w:pStyle w:val="Paragraphedeliste"/>
              <w:numPr>
                <w:ilvl w:val="0"/>
                <w:numId w:val="46"/>
              </w:numPr>
            </w:pPr>
            <w:r>
              <w:t>Calculer avec des proportions et des pourcentages</w:t>
            </w:r>
          </w:p>
          <w:p w14:paraId="2EA8ED3F" w14:textId="77777777" w:rsidR="00BD63D3" w:rsidRDefault="00BD63D3" w:rsidP="00BD63D3">
            <w:pPr>
              <w:pStyle w:val="Paragraphedeliste"/>
              <w:numPr>
                <w:ilvl w:val="0"/>
                <w:numId w:val="46"/>
              </w:numPr>
            </w:pPr>
            <w:r>
              <w:t>Calculer une proportion de proportion, un pourcentage de pourcentage</w:t>
            </w:r>
          </w:p>
          <w:p w14:paraId="21A26574" w14:textId="77777777" w:rsidR="00BD63D3" w:rsidRDefault="00BD63D3" w:rsidP="00BD63D3">
            <w:pPr>
              <w:pStyle w:val="Paragraphedeliste"/>
              <w:numPr>
                <w:ilvl w:val="0"/>
                <w:numId w:val="46"/>
              </w:numPr>
            </w:pPr>
            <w:r>
              <w:t>Traduire une évolution (définition, coefficient multiplicateur)</w:t>
            </w:r>
          </w:p>
          <w:p w14:paraId="6E1AC544" w14:textId="77777777" w:rsidR="00BD63D3" w:rsidRDefault="00BD63D3" w:rsidP="00BD63D3">
            <w:pPr>
              <w:pStyle w:val="Paragraphedeliste"/>
              <w:numPr>
                <w:ilvl w:val="0"/>
                <w:numId w:val="46"/>
              </w:numPr>
            </w:pPr>
            <w:r>
              <w:t>Etudier des évolutions successives</w:t>
            </w:r>
          </w:p>
          <w:p w14:paraId="140EAF67" w14:textId="77777777" w:rsidR="00BD63D3" w:rsidRDefault="00BD63D3" w:rsidP="00BD63D3">
            <w:pPr>
              <w:pStyle w:val="Paragraphedeliste"/>
              <w:numPr>
                <w:ilvl w:val="0"/>
                <w:numId w:val="46"/>
              </w:numPr>
            </w:pPr>
            <w:r>
              <w:t>Etudier une évolution réciproque</w:t>
            </w:r>
          </w:p>
          <w:p w14:paraId="126BB2E6" w14:textId="77777777" w:rsidR="00BD63D3" w:rsidRDefault="00BD63D3" w:rsidP="004270D0"/>
        </w:tc>
      </w:tr>
      <w:tr w:rsidR="00BD63D3" w14:paraId="27462985" w14:textId="77777777" w:rsidTr="004270D0">
        <w:tc>
          <w:tcPr>
            <w:tcW w:w="2303" w:type="dxa"/>
          </w:tcPr>
          <w:p w14:paraId="458AE30C" w14:textId="77777777" w:rsidR="00BD63D3" w:rsidRDefault="00BD63D3" w:rsidP="004270D0">
            <w:r>
              <w:t>Produit scalaire dans le plan</w:t>
            </w:r>
          </w:p>
          <w:p w14:paraId="7C3528F5" w14:textId="77777777" w:rsidR="00BD63D3" w:rsidRDefault="00BD63D3" w:rsidP="004270D0">
            <w:r>
              <w:t>Émission diffusée le</w:t>
            </w:r>
          </w:p>
          <w:p w14:paraId="1E714AE6" w14:textId="77777777" w:rsidR="00BD63D3" w:rsidRDefault="00BD63D3" w:rsidP="004270D0">
            <w:r>
              <w:t>30/06/2020</w:t>
            </w:r>
          </w:p>
          <w:p w14:paraId="7B5311D3" w14:textId="77777777" w:rsidR="00BD63D3" w:rsidRDefault="00BD63D3" w:rsidP="004270D0"/>
        </w:tc>
        <w:tc>
          <w:tcPr>
            <w:tcW w:w="2303" w:type="dxa"/>
          </w:tcPr>
          <w:p w14:paraId="3CDFB54D" w14:textId="77777777" w:rsidR="00BD63D3" w:rsidRDefault="00BD63D3" w:rsidP="004270D0">
            <w:r>
              <w:t>Première spécialité</w:t>
            </w:r>
          </w:p>
        </w:tc>
        <w:tc>
          <w:tcPr>
            <w:tcW w:w="4632" w:type="dxa"/>
          </w:tcPr>
          <w:p w14:paraId="6D3B2928" w14:textId="77777777" w:rsidR="00BD63D3" w:rsidRDefault="00BD63D3" w:rsidP="004270D0">
            <w:r>
              <w:t>Prérequis : projeté orthogonal (seconde), théorème de Pythagore, relation de Chasles (seconde)</w:t>
            </w:r>
          </w:p>
          <w:p w14:paraId="11A6C9BD" w14:textId="77777777" w:rsidR="00BD63D3" w:rsidRDefault="00BD63D3" w:rsidP="00BD63D3">
            <w:pPr>
              <w:pStyle w:val="Paragraphedeliste"/>
              <w:numPr>
                <w:ilvl w:val="0"/>
                <w:numId w:val="45"/>
              </w:numPr>
            </w:pPr>
            <w:r>
              <w:t>Introduction du produit scalaire de deux vecteurs à partir du projeté orthogonal (« défaut d’orthogonalité », théorème de Pythagore généralisé)</w:t>
            </w:r>
          </w:p>
          <w:p w14:paraId="469601D8" w14:textId="77777777" w:rsidR="00BD63D3" w:rsidRDefault="00BD63D3" w:rsidP="00BD63D3">
            <w:pPr>
              <w:pStyle w:val="Paragraphedeliste"/>
              <w:numPr>
                <w:ilvl w:val="0"/>
                <w:numId w:val="45"/>
              </w:numPr>
            </w:pPr>
            <w:r>
              <w:t>Autres expressions du produit scalaire (utilisation du cosinus)</w:t>
            </w:r>
          </w:p>
          <w:p w14:paraId="03D19F6D" w14:textId="77777777" w:rsidR="00BD63D3" w:rsidRDefault="00BD63D3" w:rsidP="00BD63D3">
            <w:pPr>
              <w:pStyle w:val="Paragraphedeliste"/>
              <w:numPr>
                <w:ilvl w:val="0"/>
                <w:numId w:val="45"/>
              </w:numPr>
            </w:pPr>
            <w:r>
              <w:t>Propriétés du produit scalaire</w:t>
            </w:r>
          </w:p>
          <w:p w14:paraId="1BDDD7EA" w14:textId="77777777" w:rsidR="00BD63D3" w:rsidRDefault="00BD63D3" w:rsidP="00BD63D3">
            <w:pPr>
              <w:pStyle w:val="Paragraphedeliste"/>
              <w:numPr>
                <w:ilvl w:val="0"/>
                <w:numId w:val="45"/>
              </w:numPr>
            </w:pPr>
            <w:r>
              <w:t>A l’aide du produit scalaire, calculer une longueur, vérifier une orthogonalité, calculer un angle</w:t>
            </w:r>
          </w:p>
          <w:p w14:paraId="28B0F224" w14:textId="77777777" w:rsidR="00BD63D3" w:rsidRDefault="00BD63D3" w:rsidP="004270D0">
            <w:pPr>
              <w:pStyle w:val="Paragraphedeliste"/>
            </w:pPr>
          </w:p>
        </w:tc>
      </w:tr>
    </w:tbl>
    <w:p w14:paraId="78175CFC" w14:textId="77777777" w:rsidR="002716AB" w:rsidRDefault="002716AB" w:rsidP="000D5B2E">
      <w:pPr>
        <w:pStyle w:val="Paragraphedeliste"/>
        <w:numPr>
          <w:ilvl w:val="1"/>
          <w:numId w:val="23"/>
        </w:numPr>
      </w:pPr>
    </w:p>
    <w:sectPr w:rsidR="00271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8D"/>
    <w:multiLevelType w:val="hybridMultilevel"/>
    <w:tmpl w:val="DE5E560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F4B11"/>
    <w:multiLevelType w:val="hybridMultilevel"/>
    <w:tmpl w:val="2B2C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61D47"/>
    <w:multiLevelType w:val="hybridMultilevel"/>
    <w:tmpl w:val="749282A2"/>
    <w:lvl w:ilvl="0" w:tplc="7ACC5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9D319B3"/>
    <w:multiLevelType w:val="hybridMultilevel"/>
    <w:tmpl w:val="55D8A2F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3A6904"/>
    <w:multiLevelType w:val="hybridMultilevel"/>
    <w:tmpl w:val="01902E3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41FB7"/>
    <w:multiLevelType w:val="hybridMultilevel"/>
    <w:tmpl w:val="F13C264E"/>
    <w:lvl w:ilvl="0" w:tplc="3F8C3262">
      <w:start w:val="3"/>
      <w:numFmt w:val="bullet"/>
      <w:lvlText w:val="–"/>
      <w:lvlJc w:val="left"/>
      <w:pPr>
        <w:ind w:left="1069" w:hanging="360"/>
      </w:pPr>
      <w:rPr>
        <w:rFonts w:ascii="Cambria" w:eastAsia="Times New Roman" w:hAnsi="Cambria"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16F615C1"/>
    <w:multiLevelType w:val="hybridMultilevel"/>
    <w:tmpl w:val="8BC8E4A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E96A38"/>
    <w:multiLevelType w:val="hybridMultilevel"/>
    <w:tmpl w:val="CBE46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A33B9B"/>
    <w:multiLevelType w:val="hybridMultilevel"/>
    <w:tmpl w:val="ACE2E60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E762CB"/>
    <w:multiLevelType w:val="hybridMultilevel"/>
    <w:tmpl w:val="4006A2FC"/>
    <w:lvl w:ilvl="0" w:tplc="24AAD88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EF60FC"/>
    <w:multiLevelType w:val="hybridMultilevel"/>
    <w:tmpl w:val="E7822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200F2E"/>
    <w:multiLevelType w:val="hybridMultilevel"/>
    <w:tmpl w:val="2506BFB0"/>
    <w:lvl w:ilvl="0" w:tplc="3F8C3262">
      <w:start w:val="3"/>
      <w:numFmt w:val="bullet"/>
      <w:lvlText w:val="–"/>
      <w:lvlJc w:val="left"/>
      <w:pPr>
        <w:ind w:left="2140" w:hanging="360"/>
      </w:pPr>
      <w:rPr>
        <w:rFonts w:ascii="Cambria" w:eastAsia="Times New Roman" w:hAnsi="Cambria"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2">
    <w:nsid w:val="1D881ED9"/>
    <w:multiLevelType w:val="hybridMultilevel"/>
    <w:tmpl w:val="F07A31A0"/>
    <w:lvl w:ilvl="0" w:tplc="3F8C3262">
      <w:start w:val="3"/>
      <w:numFmt w:val="bullet"/>
      <w:lvlText w:val="–"/>
      <w:lvlJc w:val="left"/>
      <w:pPr>
        <w:ind w:left="1069" w:hanging="360"/>
      </w:pPr>
      <w:rPr>
        <w:rFonts w:ascii="Cambria" w:eastAsia="Times New Roman" w:hAnsi="Cambria"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1E7829E0"/>
    <w:multiLevelType w:val="hybridMultilevel"/>
    <w:tmpl w:val="98D2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B50835"/>
    <w:multiLevelType w:val="hybridMultilevel"/>
    <w:tmpl w:val="F1B67F5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682F9F"/>
    <w:multiLevelType w:val="hybridMultilevel"/>
    <w:tmpl w:val="D9729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0F16FC"/>
    <w:multiLevelType w:val="hybridMultilevel"/>
    <w:tmpl w:val="02A4A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840175"/>
    <w:multiLevelType w:val="hybridMultilevel"/>
    <w:tmpl w:val="1B1C4AF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FA18CA"/>
    <w:multiLevelType w:val="hybridMultilevel"/>
    <w:tmpl w:val="90769E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F6076F"/>
    <w:multiLevelType w:val="multilevel"/>
    <w:tmpl w:val="46129A20"/>
    <w:lvl w:ilvl="0">
      <w:start w:val="1"/>
      <w:numFmt w:val="decimal"/>
      <w:pStyle w:val="Titre1"/>
      <w:lvlText w:val="%1."/>
      <w:lvlJc w:val="left"/>
      <w:pPr>
        <w:ind w:left="360" w:hanging="360"/>
      </w:pPr>
    </w:lvl>
    <w:lvl w:ilvl="1">
      <w:start w:val="1"/>
      <w:numFmt w:val="decimal"/>
      <w:pStyle w:val="Titre2"/>
      <w:lvlText w:val="%1.%2."/>
      <w:lvlJc w:val="left"/>
      <w:pPr>
        <w:ind w:left="792" w:hanging="432"/>
      </w:pPr>
      <w:rPr>
        <w:sz w:val="24"/>
        <w:szCs w:val="24"/>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2757DA"/>
    <w:multiLevelType w:val="hybridMultilevel"/>
    <w:tmpl w:val="237E1B7C"/>
    <w:lvl w:ilvl="0" w:tplc="3F8C3262">
      <w:start w:val="3"/>
      <w:numFmt w:val="bullet"/>
      <w:lvlText w:val="–"/>
      <w:lvlJc w:val="left"/>
      <w:pPr>
        <w:ind w:left="1800" w:hanging="360"/>
      </w:pPr>
      <w:rPr>
        <w:rFonts w:ascii="Cambria" w:eastAsia="Times New Roman" w:hAnsi="Cambria"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2FFC0D5C"/>
    <w:multiLevelType w:val="hybridMultilevel"/>
    <w:tmpl w:val="4AE22DCC"/>
    <w:lvl w:ilvl="0" w:tplc="F0BC07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3FC51BB7"/>
    <w:multiLevelType w:val="hybridMultilevel"/>
    <w:tmpl w:val="E5DA5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024C0C"/>
    <w:multiLevelType w:val="hybridMultilevel"/>
    <w:tmpl w:val="18E6B4C4"/>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E26E61"/>
    <w:multiLevelType w:val="hybridMultilevel"/>
    <w:tmpl w:val="CAC8F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406A75"/>
    <w:multiLevelType w:val="hybridMultilevel"/>
    <w:tmpl w:val="07BAB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89639A"/>
    <w:multiLevelType w:val="hybridMultilevel"/>
    <w:tmpl w:val="C24459D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D02D7F"/>
    <w:multiLevelType w:val="hybridMultilevel"/>
    <w:tmpl w:val="31AAC36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475BF8"/>
    <w:multiLevelType w:val="hybridMultilevel"/>
    <w:tmpl w:val="03F2C482"/>
    <w:lvl w:ilvl="0" w:tplc="3F8C3262">
      <w:start w:val="3"/>
      <w:numFmt w:val="bullet"/>
      <w:lvlText w:val="–"/>
      <w:lvlJc w:val="left"/>
      <w:pPr>
        <w:ind w:left="1429" w:hanging="360"/>
      </w:pPr>
      <w:rPr>
        <w:rFonts w:ascii="Cambria" w:eastAsia="Times New Roman" w:hAnsi="Cambria"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525C4E54"/>
    <w:multiLevelType w:val="hybridMultilevel"/>
    <w:tmpl w:val="825EF1EE"/>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A218FE"/>
    <w:multiLevelType w:val="hybridMultilevel"/>
    <w:tmpl w:val="B3AE8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366E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B1198A"/>
    <w:multiLevelType w:val="hybridMultilevel"/>
    <w:tmpl w:val="E8E4081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15364A"/>
    <w:multiLevelType w:val="hybridMultilevel"/>
    <w:tmpl w:val="096A6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3E5332"/>
    <w:multiLevelType w:val="hybridMultilevel"/>
    <w:tmpl w:val="FB02F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EA2381"/>
    <w:multiLevelType w:val="hybridMultilevel"/>
    <w:tmpl w:val="391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DA0DE5"/>
    <w:multiLevelType w:val="hybridMultilevel"/>
    <w:tmpl w:val="93E67EB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E4580F"/>
    <w:multiLevelType w:val="hybridMultilevel"/>
    <w:tmpl w:val="F7FC44F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FA65B6"/>
    <w:multiLevelType w:val="hybridMultilevel"/>
    <w:tmpl w:val="9006BAC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705D87"/>
    <w:multiLevelType w:val="hybridMultilevel"/>
    <w:tmpl w:val="B3F2F792"/>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40">
    <w:nsid w:val="75505DE0"/>
    <w:multiLevelType w:val="hybridMultilevel"/>
    <w:tmpl w:val="5994D99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8959D6"/>
    <w:multiLevelType w:val="hybridMultilevel"/>
    <w:tmpl w:val="4D7C1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B2349D"/>
    <w:multiLevelType w:val="hybridMultilevel"/>
    <w:tmpl w:val="126C1E04"/>
    <w:lvl w:ilvl="0" w:tplc="3F8C3262">
      <w:start w:val="3"/>
      <w:numFmt w:val="bullet"/>
      <w:lvlText w:val="–"/>
      <w:lvlJc w:val="left"/>
      <w:pPr>
        <w:ind w:left="1080" w:hanging="360"/>
      </w:pPr>
      <w:rPr>
        <w:rFonts w:ascii="Cambria" w:eastAsia="Times New Roman" w:hAnsi="Cambria"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36EAC"/>
    <w:multiLevelType w:val="hybridMultilevel"/>
    <w:tmpl w:val="0478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3614C2"/>
    <w:multiLevelType w:val="hybridMultilevel"/>
    <w:tmpl w:val="16D44C42"/>
    <w:lvl w:ilvl="0" w:tplc="0A141534">
      <w:numFmt w:val="bullet"/>
      <w:lvlText w:val="-"/>
      <w:lvlJc w:val="left"/>
      <w:pPr>
        <w:ind w:left="720" w:hanging="360"/>
      </w:pPr>
      <w:rPr>
        <w:rFonts w:ascii="Arial" w:eastAsia="Arial"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4"/>
  </w:num>
  <w:num w:numId="4">
    <w:abstractNumId w:val="32"/>
  </w:num>
  <w:num w:numId="5">
    <w:abstractNumId w:val="35"/>
  </w:num>
  <w:num w:numId="6">
    <w:abstractNumId w:val="8"/>
  </w:num>
  <w:num w:numId="7">
    <w:abstractNumId w:val="38"/>
  </w:num>
  <w:num w:numId="8">
    <w:abstractNumId w:val="40"/>
  </w:num>
  <w:num w:numId="9">
    <w:abstractNumId w:val="37"/>
  </w:num>
  <w:num w:numId="10">
    <w:abstractNumId w:val="0"/>
  </w:num>
  <w:num w:numId="11">
    <w:abstractNumId w:val="26"/>
  </w:num>
  <w:num w:numId="12">
    <w:abstractNumId w:val="36"/>
  </w:num>
  <w:num w:numId="13">
    <w:abstractNumId w:val="6"/>
  </w:num>
  <w:num w:numId="14">
    <w:abstractNumId w:val="21"/>
  </w:num>
  <w:num w:numId="15">
    <w:abstractNumId w:val="2"/>
  </w:num>
  <w:num w:numId="16">
    <w:abstractNumId w:val="39"/>
  </w:num>
  <w:num w:numId="17">
    <w:abstractNumId w:val="19"/>
  </w:num>
  <w:num w:numId="18">
    <w:abstractNumId w:val="23"/>
  </w:num>
  <w:num w:numId="19">
    <w:abstractNumId w:val="31"/>
  </w:num>
  <w:num w:numId="20">
    <w:abstractNumId w:val="15"/>
  </w:num>
  <w:num w:numId="21">
    <w:abstractNumId w:val="18"/>
  </w:num>
  <w:num w:numId="22">
    <w:abstractNumId w:val="11"/>
  </w:num>
  <w:num w:numId="23">
    <w:abstractNumId w:val="29"/>
  </w:num>
  <w:num w:numId="24">
    <w:abstractNumId w:val="25"/>
  </w:num>
  <w:num w:numId="25">
    <w:abstractNumId w:val="19"/>
  </w:num>
  <w:num w:numId="26">
    <w:abstractNumId w:val="19"/>
  </w:num>
  <w:num w:numId="27">
    <w:abstractNumId w:val="19"/>
  </w:num>
  <w:num w:numId="28">
    <w:abstractNumId w:val="44"/>
  </w:num>
  <w:num w:numId="29">
    <w:abstractNumId w:val="9"/>
  </w:num>
  <w:num w:numId="30">
    <w:abstractNumId w:val="28"/>
  </w:num>
  <w:num w:numId="31">
    <w:abstractNumId w:val="5"/>
  </w:num>
  <w:num w:numId="32">
    <w:abstractNumId w:val="17"/>
  </w:num>
  <w:num w:numId="33">
    <w:abstractNumId w:val="12"/>
  </w:num>
  <w:num w:numId="34">
    <w:abstractNumId w:val="14"/>
  </w:num>
  <w:num w:numId="35">
    <w:abstractNumId w:val="10"/>
  </w:num>
  <w:num w:numId="36">
    <w:abstractNumId w:val="42"/>
  </w:num>
  <w:num w:numId="37">
    <w:abstractNumId w:val="24"/>
  </w:num>
  <w:num w:numId="38">
    <w:abstractNumId w:val="34"/>
  </w:num>
  <w:num w:numId="39">
    <w:abstractNumId w:val="41"/>
  </w:num>
  <w:num w:numId="40">
    <w:abstractNumId w:val="30"/>
  </w:num>
  <w:num w:numId="41">
    <w:abstractNumId w:val="43"/>
  </w:num>
  <w:num w:numId="42">
    <w:abstractNumId w:val="1"/>
  </w:num>
  <w:num w:numId="43">
    <w:abstractNumId w:val="22"/>
  </w:num>
  <w:num w:numId="44">
    <w:abstractNumId w:val="33"/>
  </w:num>
  <w:num w:numId="45">
    <w:abstractNumId w:val="7"/>
  </w:num>
  <w:num w:numId="46">
    <w:abstractNumId w:val="13"/>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3"/>
    <w:rsid w:val="000117BD"/>
    <w:rsid w:val="00012861"/>
    <w:rsid w:val="0003692A"/>
    <w:rsid w:val="00063EE6"/>
    <w:rsid w:val="000645DB"/>
    <w:rsid w:val="0006462D"/>
    <w:rsid w:val="00097756"/>
    <w:rsid w:val="000A1167"/>
    <w:rsid w:val="000B0933"/>
    <w:rsid w:val="000B6AD5"/>
    <w:rsid w:val="000D1B86"/>
    <w:rsid w:val="000D5B2E"/>
    <w:rsid w:val="000E224A"/>
    <w:rsid w:val="00136BE2"/>
    <w:rsid w:val="0016514F"/>
    <w:rsid w:val="001732B5"/>
    <w:rsid w:val="001814F6"/>
    <w:rsid w:val="001A018C"/>
    <w:rsid w:val="001B2D9E"/>
    <w:rsid w:val="001B5947"/>
    <w:rsid w:val="001C28AD"/>
    <w:rsid w:val="001E102B"/>
    <w:rsid w:val="001F3885"/>
    <w:rsid w:val="00201AA4"/>
    <w:rsid w:val="00201B08"/>
    <w:rsid w:val="00206A5D"/>
    <w:rsid w:val="00241ABB"/>
    <w:rsid w:val="00260F8B"/>
    <w:rsid w:val="00266396"/>
    <w:rsid w:val="002716AB"/>
    <w:rsid w:val="00286BC9"/>
    <w:rsid w:val="00292921"/>
    <w:rsid w:val="002A4857"/>
    <w:rsid w:val="002B3F98"/>
    <w:rsid w:val="002F674F"/>
    <w:rsid w:val="003004D4"/>
    <w:rsid w:val="0032211A"/>
    <w:rsid w:val="0033148C"/>
    <w:rsid w:val="00335081"/>
    <w:rsid w:val="0035046C"/>
    <w:rsid w:val="00352DBE"/>
    <w:rsid w:val="00364CF3"/>
    <w:rsid w:val="00365008"/>
    <w:rsid w:val="003945E5"/>
    <w:rsid w:val="003A40F0"/>
    <w:rsid w:val="003E22C8"/>
    <w:rsid w:val="003E23A2"/>
    <w:rsid w:val="004270D0"/>
    <w:rsid w:val="004761A8"/>
    <w:rsid w:val="004D0C68"/>
    <w:rsid w:val="004E6A51"/>
    <w:rsid w:val="004F3D6D"/>
    <w:rsid w:val="00514FA6"/>
    <w:rsid w:val="00531B47"/>
    <w:rsid w:val="005520B9"/>
    <w:rsid w:val="005A4415"/>
    <w:rsid w:val="005C77DB"/>
    <w:rsid w:val="005F57E7"/>
    <w:rsid w:val="00620E11"/>
    <w:rsid w:val="006764B2"/>
    <w:rsid w:val="006B5730"/>
    <w:rsid w:val="006C0F25"/>
    <w:rsid w:val="007124A4"/>
    <w:rsid w:val="007328BE"/>
    <w:rsid w:val="00737265"/>
    <w:rsid w:val="007531EB"/>
    <w:rsid w:val="007533C7"/>
    <w:rsid w:val="007A39BF"/>
    <w:rsid w:val="007E1F3D"/>
    <w:rsid w:val="007E2466"/>
    <w:rsid w:val="00804863"/>
    <w:rsid w:val="00812781"/>
    <w:rsid w:val="00887ECC"/>
    <w:rsid w:val="008913BC"/>
    <w:rsid w:val="00893293"/>
    <w:rsid w:val="008940E4"/>
    <w:rsid w:val="008C248B"/>
    <w:rsid w:val="008D1752"/>
    <w:rsid w:val="008E6A82"/>
    <w:rsid w:val="00924D08"/>
    <w:rsid w:val="0095615A"/>
    <w:rsid w:val="0096557F"/>
    <w:rsid w:val="00983D9E"/>
    <w:rsid w:val="009B25CA"/>
    <w:rsid w:val="00A13708"/>
    <w:rsid w:val="00A2516B"/>
    <w:rsid w:val="00A25259"/>
    <w:rsid w:val="00A56578"/>
    <w:rsid w:val="00A74F0B"/>
    <w:rsid w:val="00A85FC2"/>
    <w:rsid w:val="00AC183E"/>
    <w:rsid w:val="00AC330B"/>
    <w:rsid w:val="00AE50C2"/>
    <w:rsid w:val="00AE6EB7"/>
    <w:rsid w:val="00AF688E"/>
    <w:rsid w:val="00B44D23"/>
    <w:rsid w:val="00B526FD"/>
    <w:rsid w:val="00B7002A"/>
    <w:rsid w:val="00B868DF"/>
    <w:rsid w:val="00BA4EF7"/>
    <w:rsid w:val="00BD63D3"/>
    <w:rsid w:val="00BE09EE"/>
    <w:rsid w:val="00BE6118"/>
    <w:rsid w:val="00C2423E"/>
    <w:rsid w:val="00C44EF5"/>
    <w:rsid w:val="00C463D6"/>
    <w:rsid w:val="00C77482"/>
    <w:rsid w:val="00C91107"/>
    <w:rsid w:val="00C94E4C"/>
    <w:rsid w:val="00CA6A0D"/>
    <w:rsid w:val="00CE5D0B"/>
    <w:rsid w:val="00D156AF"/>
    <w:rsid w:val="00D34344"/>
    <w:rsid w:val="00D67724"/>
    <w:rsid w:val="00D84EA2"/>
    <w:rsid w:val="00D97162"/>
    <w:rsid w:val="00DC0EAE"/>
    <w:rsid w:val="00DC7B03"/>
    <w:rsid w:val="00DD2605"/>
    <w:rsid w:val="00E02108"/>
    <w:rsid w:val="00E16BC4"/>
    <w:rsid w:val="00E57980"/>
    <w:rsid w:val="00E62785"/>
    <w:rsid w:val="00EB5AA1"/>
    <w:rsid w:val="00EF1AB0"/>
    <w:rsid w:val="00EF7139"/>
    <w:rsid w:val="00F104EB"/>
    <w:rsid w:val="00F9369C"/>
    <w:rsid w:val="00FB3F8C"/>
    <w:rsid w:val="00FB6CBF"/>
    <w:rsid w:val="00FD3A75"/>
    <w:rsid w:val="00FD4EAA"/>
    <w:rsid w:val="00FF6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5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UnresolvedMention">
    <w:name w:val="Unresolved Mention"/>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0117BD"/>
    <w:rPr>
      <w:sz w:val="16"/>
      <w:szCs w:val="16"/>
    </w:rPr>
  </w:style>
  <w:style w:type="paragraph" w:styleId="Commentaire">
    <w:name w:val="annotation text"/>
    <w:basedOn w:val="Normal"/>
    <w:link w:val="CommentaireCar"/>
    <w:uiPriority w:val="99"/>
    <w:semiHidden/>
    <w:unhideWhenUsed/>
    <w:rsid w:val="000117BD"/>
    <w:rPr>
      <w:sz w:val="20"/>
      <w:szCs w:val="20"/>
    </w:rPr>
  </w:style>
  <w:style w:type="character" w:customStyle="1" w:styleId="CommentaireCar">
    <w:name w:val="Commentaire Car"/>
    <w:basedOn w:val="Policepardfaut"/>
    <w:link w:val="Commentaire"/>
    <w:uiPriority w:val="99"/>
    <w:semiHidden/>
    <w:rsid w:val="000117BD"/>
    <w:rPr>
      <w:rFonts w:cs="Arial"/>
      <w:sz w:val="20"/>
      <w:szCs w:val="20"/>
    </w:rPr>
  </w:style>
  <w:style w:type="paragraph" w:styleId="Objetducommentaire">
    <w:name w:val="annotation subject"/>
    <w:basedOn w:val="Commentaire"/>
    <w:next w:val="Commentaire"/>
    <w:link w:val="ObjetducommentaireCar"/>
    <w:uiPriority w:val="99"/>
    <w:semiHidden/>
    <w:unhideWhenUsed/>
    <w:rsid w:val="000117BD"/>
    <w:rPr>
      <w:b/>
      <w:bCs/>
    </w:rPr>
  </w:style>
  <w:style w:type="character" w:customStyle="1" w:styleId="ObjetducommentaireCar">
    <w:name w:val="Objet du commentaire Car"/>
    <w:basedOn w:val="CommentaireCar"/>
    <w:link w:val="Objetducommentaire"/>
    <w:uiPriority w:val="99"/>
    <w:semiHidden/>
    <w:rsid w:val="000117BD"/>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5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UnresolvedMention">
    <w:name w:val="Unresolved Mention"/>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0117BD"/>
    <w:rPr>
      <w:sz w:val="16"/>
      <w:szCs w:val="16"/>
    </w:rPr>
  </w:style>
  <w:style w:type="paragraph" w:styleId="Commentaire">
    <w:name w:val="annotation text"/>
    <w:basedOn w:val="Normal"/>
    <w:link w:val="CommentaireCar"/>
    <w:uiPriority w:val="99"/>
    <w:semiHidden/>
    <w:unhideWhenUsed/>
    <w:rsid w:val="000117BD"/>
    <w:rPr>
      <w:sz w:val="20"/>
      <w:szCs w:val="20"/>
    </w:rPr>
  </w:style>
  <w:style w:type="character" w:customStyle="1" w:styleId="CommentaireCar">
    <w:name w:val="Commentaire Car"/>
    <w:basedOn w:val="Policepardfaut"/>
    <w:link w:val="Commentaire"/>
    <w:uiPriority w:val="99"/>
    <w:semiHidden/>
    <w:rsid w:val="000117BD"/>
    <w:rPr>
      <w:rFonts w:cs="Arial"/>
      <w:sz w:val="20"/>
      <w:szCs w:val="20"/>
    </w:rPr>
  </w:style>
  <w:style w:type="paragraph" w:styleId="Objetducommentaire">
    <w:name w:val="annotation subject"/>
    <w:basedOn w:val="Commentaire"/>
    <w:next w:val="Commentaire"/>
    <w:link w:val="ObjetducommentaireCar"/>
    <w:uiPriority w:val="99"/>
    <w:semiHidden/>
    <w:unhideWhenUsed/>
    <w:rsid w:val="000117BD"/>
    <w:rPr>
      <w:b/>
      <w:bCs/>
    </w:rPr>
  </w:style>
  <w:style w:type="character" w:customStyle="1" w:styleId="ObjetducommentaireCar">
    <w:name w:val="Objet du commentaire Car"/>
    <w:basedOn w:val="CommentaireCar"/>
    <w:link w:val="Objetducommentaire"/>
    <w:uiPriority w:val="99"/>
    <w:semiHidden/>
    <w:rsid w:val="000117BD"/>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52895/rentree-2020-priorites-et-positionnement.html" TargetMode="External"/><Relationship Id="rId3" Type="http://schemas.openxmlformats.org/officeDocument/2006/relationships/styles" Target="styles.xml"/><Relationship Id="rId7" Type="http://schemas.openxmlformats.org/officeDocument/2006/relationships/hyperlink" Target="https://eduscol.education.fr/cid150557/continuite-pedagogique-mathematique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umni.fr" TargetMode="External"/><Relationship Id="rId4" Type="http://schemas.microsoft.com/office/2007/relationships/stylesWithEffects" Target="stylesWithEffects.xml"/><Relationship Id="rId9" Type="http://schemas.openxmlformats.org/officeDocument/2006/relationships/hyperlink" Target="https://eduscol.education.fr/cid152985/les-cours-lumni-lyc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3963-BC61-4211-B89C-6722E5D3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Johan Yebbou</cp:lastModifiedBy>
  <cp:revision>3</cp:revision>
  <dcterms:created xsi:type="dcterms:W3CDTF">2020-07-27T19:20:00Z</dcterms:created>
  <dcterms:modified xsi:type="dcterms:W3CDTF">2020-07-27T19:37:00Z</dcterms:modified>
</cp:coreProperties>
</file>